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BF3B1" w14:textId="77777777" w:rsidR="00B73B84" w:rsidRPr="003D3539" w:rsidRDefault="00B73B84" w:rsidP="00827520">
      <w:pPr>
        <w:pStyle w:val="Kopfzeile"/>
        <w:tabs>
          <w:tab w:val="clear" w:pos="4536"/>
          <w:tab w:val="clear" w:pos="9072"/>
        </w:tabs>
        <w:spacing w:line="276" w:lineRule="auto"/>
        <w:ind w:right="565"/>
        <w:rPr>
          <w:rFonts w:ascii="Trebuchet MS" w:hAnsi="Trebuchet MS" w:cs="Calibri"/>
          <w:sz w:val="22"/>
          <w:szCs w:val="22"/>
        </w:rPr>
      </w:pPr>
      <w:r w:rsidRPr="003D3539">
        <w:rPr>
          <w:rFonts w:ascii="Trebuchet MS" w:hAnsi="Trebuchet MS" w:cs="Calibri"/>
          <w:sz w:val="22"/>
          <w:szCs w:val="22"/>
        </w:rPr>
        <w:t xml:space="preserve">Neuerscheinung bei </w:t>
      </w:r>
    </w:p>
    <w:p w14:paraId="7820827F" w14:textId="77777777" w:rsidR="00DA65D5" w:rsidRDefault="00B73B84" w:rsidP="00827520">
      <w:pPr>
        <w:pStyle w:val="Kopfzeile"/>
        <w:tabs>
          <w:tab w:val="clear" w:pos="4536"/>
          <w:tab w:val="clear" w:pos="9072"/>
          <w:tab w:val="left" w:pos="7797"/>
        </w:tabs>
        <w:spacing w:line="276" w:lineRule="auto"/>
        <w:ind w:right="565"/>
        <w:rPr>
          <w:rFonts w:ascii="Trebuchet MS" w:hAnsi="Trebuchet MS" w:cs="Calibri"/>
          <w:b/>
          <w:bCs/>
          <w:sz w:val="22"/>
          <w:szCs w:val="22"/>
        </w:rPr>
      </w:pPr>
      <w:r w:rsidRPr="003D3539">
        <w:rPr>
          <w:rFonts w:ascii="Trebuchet MS" w:hAnsi="Trebuchet MS" w:cs="Calibri"/>
          <w:b/>
          <w:bCs/>
          <w:sz w:val="22"/>
          <w:szCs w:val="22"/>
        </w:rPr>
        <w:t>C.F. Müller</w:t>
      </w:r>
    </w:p>
    <w:p w14:paraId="123B40FE" w14:textId="77777777" w:rsidR="003D3539" w:rsidRPr="003D3539" w:rsidRDefault="003D3539" w:rsidP="00827520">
      <w:pPr>
        <w:pStyle w:val="Kopfzeile"/>
        <w:tabs>
          <w:tab w:val="clear" w:pos="4536"/>
          <w:tab w:val="clear" w:pos="9072"/>
          <w:tab w:val="left" w:pos="7797"/>
        </w:tabs>
        <w:spacing w:line="276" w:lineRule="auto"/>
        <w:ind w:right="565"/>
        <w:rPr>
          <w:rFonts w:ascii="Trebuchet MS" w:hAnsi="Trebuchet MS" w:cs="Calibri"/>
          <w:b/>
          <w:bCs/>
          <w:sz w:val="22"/>
          <w:szCs w:val="22"/>
        </w:rPr>
      </w:pPr>
    </w:p>
    <w:p w14:paraId="063917AF" w14:textId="77777777" w:rsidR="00B73B84" w:rsidRPr="003D3539" w:rsidRDefault="00B73B84" w:rsidP="00CC566C">
      <w:pPr>
        <w:pStyle w:val="Kopfzeile"/>
        <w:tabs>
          <w:tab w:val="clear" w:pos="4536"/>
          <w:tab w:val="clear" w:pos="9072"/>
          <w:tab w:val="left" w:pos="7797"/>
        </w:tabs>
        <w:spacing w:line="276" w:lineRule="auto"/>
        <w:ind w:right="565"/>
        <w:jc w:val="right"/>
        <w:rPr>
          <w:rFonts w:ascii="Trebuchet MS" w:hAnsi="Trebuchet MS" w:cs="Calibri"/>
          <w:bCs/>
          <w:sz w:val="22"/>
          <w:szCs w:val="22"/>
        </w:rPr>
      </w:pPr>
      <w:r w:rsidRPr="003D3539">
        <w:rPr>
          <w:rFonts w:ascii="Trebuchet MS" w:hAnsi="Trebuchet MS" w:cs="Calibri"/>
          <w:b/>
          <w:bCs/>
          <w:sz w:val="22"/>
          <w:szCs w:val="22"/>
        </w:rPr>
        <w:tab/>
      </w:r>
      <w:r w:rsidRPr="003D3539">
        <w:rPr>
          <w:rFonts w:ascii="Trebuchet MS" w:hAnsi="Trebuchet MS" w:cs="Calibri"/>
          <w:sz w:val="22"/>
          <w:szCs w:val="22"/>
        </w:rPr>
        <w:t>Heidelberg,</w:t>
      </w:r>
    </w:p>
    <w:p w14:paraId="574E4C05" w14:textId="63C51CAA" w:rsidR="00B73B84" w:rsidRPr="003D3539" w:rsidRDefault="00B73B84" w:rsidP="00CC566C">
      <w:pPr>
        <w:pStyle w:val="Kopfzeile"/>
        <w:tabs>
          <w:tab w:val="clear" w:pos="4536"/>
          <w:tab w:val="clear" w:pos="9072"/>
          <w:tab w:val="left" w:pos="7200"/>
        </w:tabs>
        <w:spacing w:line="276" w:lineRule="auto"/>
        <w:ind w:right="565"/>
        <w:jc w:val="right"/>
        <w:rPr>
          <w:rFonts w:ascii="Trebuchet MS" w:hAnsi="Trebuchet MS" w:cs="Calibri"/>
          <w:sz w:val="22"/>
          <w:szCs w:val="22"/>
        </w:rPr>
      </w:pPr>
      <w:r w:rsidRPr="003D3539">
        <w:rPr>
          <w:rFonts w:ascii="Trebuchet MS" w:hAnsi="Trebuchet MS" w:cs="Calibri"/>
          <w:sz w:val="22"/>
          <w:szCs w:val="22"/>
        </w:rPr>
        <w:tab/>
        <w:t xml:space="preserve">im </w:t>
      </w:r>
      <w:r w:rsidR="00327D16">
        <w:rPr>
          <w:rFonts w:ascii="Trebuchet MS" w:hAnsi="Trebuchet MS" w:cs="Calibri"/>
          <w:sz w:val="22"/>
          <w:szCs w:val="22"/>
        </w:rPr>
        <w:t>Oktober</w:t>
      </w:r>
      <w:r w:rsidR="006C6BFC">
        <w:rPr>
          <w:rFonts w:ascii="Trebuchet MS" w:hAnsi="Trebuchet MS" w:cs="Calibri"/>
          <w:sz w:val="22"/>
          <w:szCs w:val="22"/>
        </w:rPr>
        <w:t xml:space="preserve"> </w:t>
      </w:r>
      <w:r w:rsidR="00CC566C">
        <w:rPr>
          <w:rFonts w:ascii="Trebuchet MS" w:hAnsi="Trebuchet MS" w:cs="Calibri"/>
          <w:sz w:val="22"/>
          <w:szCs w:val="22"/>
        </w:rPr>
        <w:t>2024</w:t>
      </w:r>
    </w:p>
    <w:p w14:paraId="71C7458A" w14:textId="77777777" w:rsidR="003D3539" w:rsidRPr="003D3539" w:rsidRDefault="003D3539" w:rsidP="00827520">
      <w:pPr>
        <w:pStyle w:val="Kopfzeile"/>
        <w:tabs>
          <w:tab w:val="clear" w:pos="4536"/>
          <w:tab w:val="clear" w:pos="9072"/>
          <w:tab w:val="left" w:pos="7200"/>
        </w:tabs>
        <w:spacing w:line="276" w:lineRule="auto"/>
        <w:ind w:right="565"/>
        <w:rPr>
          <w:rFonts w:ascii="Trebuchet MS" w:hAnsi="Trebuchet MS" w:cs="Calibri"/>
          <w:sz w:val="22"/>
          <w:szCs w:val="22"/>
        </w:rPr>
      </w:pPr>
    </w:p>
    <w:p w14:paraId="04C3A44A" w14:textId="77777777" w:rsidR="006A1E93" w:rsidRPr="003D3539" w:rsidRDefault="00233971" w:rsidP="00827520">
      <w:pPr>
        <w:tabs>
          <w:tab w:val="left" w:pos="7144"/>
        </w:tabs>
        <w:spacing w:line="276" w:lineRule="auto"/>
        <w:ind w:right="565"/>
        <w:rPr>
          <w:rFonts w:ascii="Trebuchet MS" w:hAnsi="Trebuchet MS" w:cs="Calibri"/>
          <w:b/>
          <w:sz w:val="28"/>
          <w:szCs w:val="28"/>
        </w:rPr>
      </w:pPr>
      <w:r>
        <w:rPr>
          <w:rFonts w:ascii="Trebuchet MS" w:hAnsi="Trebuchet MS" w:cs="Calibri"/>
          <w:b/>
          <w:sz w:val="28"/>
          <w:szCs w:val="28"/>
        </w:rPr>
        <w:t>Schwartmann/Keber/Zenner</w:t>
      </w:r>
      <w:r w:rsidR="00165317">
        <w:rPr>
          <w:rFonts w:ascii="Trebuchet MS" w:hAnsi="Trebuchet MS" w:cs="Calibri"/>
          <w:b/>
          <w:sz w:val="28"/>
          <w:szCs w:val="28"/>
        </w:rPr>
        <w:t xml:space="preserve"> (Hrsg</w:t>
      </w:r>
      <w:r w:rsidR="00D21FE8">
        <w:rPr>
          <w:rFonts w:ascii="Trebuchet MS" w:hAnsi="Trebuchet MS" w:cs="Calibri"/>
          <w:b/>
          <w:sz w:val="28"/>
          <w:szCs w:val="28"/>
        </w:rPr>
        <w:t>.</w:t>
      </w:r>
      <w:r w:rsidR="00165317">
        <w:rPr>
          <w:rFonts w:ascii="Trebuchet MS" w:hAnsi="Trebuchet MS" w:cs="Calibri"/>
          <w:b/>
          <w:sz w:val="28"/>
          <w:szCs w:val="28"/>
        </w:rPr>
        <w:t>)</w:t>
      </w:r>
    </w:p>
    <w:p w14:paraId="608266C0" w14:textId="674482CA" w:rsidR="00EC448A" w:rsidRPr="003D3539" w:rsidRDefault="00233971" w:rsidP="00827520">
      <w:pPr>
        <w:pStyle w:val="berschrift1"/>
        <w:spacing w:line="276" w:lineRule="auto"/>
        <w:ind w:right="565"/>
        <w:rPr>
          <w:rFonts w:ascii="Trebuchet MS" w:hAnsi="Trebuchet MS"/>
          <w:sz w:val="28"/>
          <w:szCs w:val="28"/>
        </w:rPr>
      </w:pPr>
      <w:r>
        <w:rPr>
          <w:rFonts w:ascii="Trebuchet MS" w:hAnsi="Trebuchet MS"/>
          <w:sz w:val="28"/>
          <w:szCs w:val="28"/>
        </w:rPr>
        <w:t>KI-V</w:t>
      </w:r>
      <w:r w:rsidR="002E6450">
        <w:rPr>
          <w:rFonts w:ascii="Trebuchet MS" w:hAnsi="Trebuchet MS"/>
          <w:sz w:val="28"/>
          <w:szCs w:val="28"/>
        </w:rPr>
        <w:t>O</w:t>
      </w:r>
      <w:r w:rsidR="00EB3E34">
        <w:rPr>
          <w:rFonts w:ascii="Trebuchet MS" w:hAnsi="Trebuchet MS"/>
          <w:sz w:val="28"/>
          <w:szCs w:val="28"/>
        </w:rPr>
        <w:t xml:space="preserve">. </w:t>
      </w:r>
      <w:r w:rsidR="001462BF">
        <w:rPr>
          <w:rFonts w:ascii="Trebuchet MS" w:hAnsi="Trebuchet MS"/>
          <w:sz w:val="28"/>
          <w:szCs w:val="28"/>
        </w:rPr>
        <w:t>Leitfaden für die Praxis</w:t>
      </w:r>
    </w:p>
    <w:p w14:paraId="05ACB29D" w14:textId="77777777" w:rsidR="00902074" w:rsidRPr="003D3539" w:rsidRDefault="00902074" w:rsidP="00827520">
      <w:pPr>
        <w:tabs>
          <w:tab w:val="left" w:pos="7144"/>
        </w:tabs>
        <w:spacing w:line="276" w:lineRule="auto"/>
        <w:ind w:right="565"/>
        <w:rPr>
          <w:rFonts w:ascii="Trebuchet MS" w:hAnsi="Trebuchet MS" w:cs="Calibri"/>
          <w:b/>
          <w:sz w:val="22"/>
          <w:szCs w:val="22"/>
        </w:rPr>
      </w:pPr>
    </w:p>
    <w:p w14:paraId="4D4CE2DD" w14:textId="77777777" w:rsidR="008E7E90" w:rsidRDefault="005245BF" w:rsidP="00B60159">
      <w:pPr>
        <w:tabs>
          <w:tab w:val="left" w:pos="9356"/>
        </w:tabs>
        <w:spacing w:line="276" w:lineRule="auto"/>
        <w:ind w:right="565"/>
        <w:rPr>
          <w:rFonts w:ascii="Trebuchet MS" w:hAnsi="Trebuchet MS" w:cs="Calibri"/>
        </w:rPr>
      </w:pPr>
      <w:r>
        <w:rPr>
          <w:rFonts w:ascii="Trebuchet MS" w:hAnsi="Trebuchet MS" w:cs="Calibri"/>
          <w:sz w:val="22"/>
          <w:szCs w:val="22"/>
        </w:rPr>
        <w:t xml:space="preserve">Dieser Leitfaden erscheint </w:t>
      </w:r>
      <w:r w:rsidR="00B550BC">
        <w:rPr>
          <w:rFonts w:ascii="Trebuchet MS" w:hAnsi="Trebuchet MS" w:cs="Calibri"/>
          <w:sz w:val="22"/>
          <w:szCs w:val="22"/>
        </w:rPr>
        <w:t xml:space="preserve">zeitgleich mit dem Inkrafttreten </w:t>
      </w:r>
      <w:r w:rsidR="002B6A92" w:rsidRPr="00404D8C">
        <w:rPr>
          <w:rFonts w:ascii="Trebuchet MS" w:hAnsi="Trebuchet MS" w:cs="Calibri"/>
          <w:sz w:val="22"/>
          <w:szCs w:val="22"/>
        </w:rPr>
        <w:t>der neuen K</w:t>
      </w:r>
      <w:r w:rsidR="00C109EF" w:rsidRPr="00404D8C">
        <w:rPr>
          <w:rFonts w:ascii="Trebuchet MS" w:hAnsi="Trebuchet MS" w:cs="Calibri"/>
          <w:sz w:val="22"/>
          <w:szCs w:val="22"/>
        </w:rPr>
        <w:t>I-Verordnung</w:t>
      </w:r>
      <w:r w:rsidR="00B550BC">
        <w:rPr>
          <w:rFonts w:ascii="Trebuchet MS" w:hAnsi="Trebuchet MS" w:cs="Calibri"/>
          <w:sz w:val="22"/>
          <w:szCs w:val="22"/>
        </w:rPr>
        <w:t xml:space="preserve"> der EU und bietet eine umfassende Einführung in die</w:t>
      </w:r>
      <w:r w:rsidR="00C109EF" w:rsidRPr="00404D8C">
        <w:rPr>
          <w:rFonts w:ascii="Trebuchet MS" w:hAnsi="Trebuchet MS" w:cs="Calibri"/>
          <w:sz w:val="22"/>
          <w:szCs w:val="22"/>
        </w:rPr>
        <w:t xml:space="preserve"> bedeutende</w:t>
      </w:r>
      <w:r w:rsidR="00B550BC">
        <w:rPr>
          <w:rFonts w:ascii="Trebuchet MS" w:hAnsi="Trebuchet MS" w:cs="Calibri"/>
          <w:sz w:val="22"/>
          <w:szCs w:val="22"/>
        </w:rPr>
        <w:t>n</w:t>
      </w:r>
      <w:r w:rsidR="00C109EF" w:rsidRPr="00404D8C">
        <w:rPr>
          <w:rFonts w:ascii="Trebuchet MS" w:hAnsi="Trebuchet MS" w:cs="Calibri"/>
          <w:sz w:val="22"/>
          <w:szCs w:val="22"/>
        </w:rPr>
        <w:t xml:space="preserve"> Veränderungen für Zivilgesellschaft und Wirtschaft. Ziel ist es, vor den Gefahren der KI zu schützen und gleichzeitig Innovation zu fördern. Der Praxisleitfaden bietet verlässliche Orientierung und erklärt praxisrelevante Bereiche wie Hochrisiko-KI-Systeme, biometrische Identifizierung, Bildung, Arbeitsrecht und Justiz.</w:t>
      </w:r>
      <w:r w:rsidR="00D8093D" w:rsidRPr="00827520">
        <w:rPr>
          <w:rFonts w:ascii="Trebuchet MS" w:hAnsi="Trebuchet MS" w:cs="Calibri"/>
        </w:rPr>
        <w:t xml:space="preserve"> </w:t>
      </w:r>
    </w:p>
    <w:p w14:paraId="19A80A1C" w14:textId="77777777" w:rsidR="00C109EF" w:rsidRDefault="00C109EF" w:rsidP="00B60159">
      <w:pPr>
        <w:tabs>
          <w:tab w:val="left" w:pos="9356"/>
        </w:tabs>
        <w:spacing w:line="276" w:lineRule="auto"/>
        <w:ind w:right="565"/>
        <w:rPr>
          <w:rFonts w:ascii="Trebuchet MS" w:hAnsi="Trebuchet MS" w:cs="Calibri"/>
        </w:rPr>
      </w:pPr>
    </w:p>
    <w:p w14:paraId="5E989522" w14:textId="77777777" w:rsidR="00C109EF" w:rsidRPr="00B550BC" w:rsidRDefault="00C109EF" w:rsidP="00B60159">
      <w:pPr>
        <w:tabs>
          <w:tab w:val="left" w:pos="9356"/>
        </w:tabs>
        <w:spacing w:line="276" w:lineRule="auto"/>
        <w:ind w:right="565"/>
        <w:rPr>
          <w:rFonts w:ascii="Trebuchet MS" w:hAnsi="Trebuchet MS" w:cs="Calibri"/>
          <w:b/>
          <w:sz w:val="22"/>
          <w:szCs w:val="22"/>
        </w:rPr>
      </w:pPr>
      <w:r w:rsidRPr="00B550BC">
        <w:rPr>
          <w:rFonts w:ascii="Trebuchet MS" w:hAnsi="Trebuchet MS" w:cs="Calibri"/>
          <w:b/>
          <w:sz w:val="22"/>
          <w:szCs w:val="22"/>
        </w:rPr>
        <w:t>Hauptinhalte im Überblick:</w:t>
      </w:r>
      <w:r w:rsidRPr="00B550BC">
        <w:rPr>
          <w:rFonts w:ascii="Trebuchet MS" w:hAnsi="Trebuchet MS" w:cs="Calibri"/>
          <w:b/>
          <w:sz w:val="22"/>
          <w:szCs w:val="22"/>
        </w:rPr>
        <w:br/>
      </w:r>
    </w:p>
    <w:p w14:paraId="1E9E25B3" w14:textId="77777777" w:rsidR="00C109EF" w:rsidRDefault="00C109EF" w:rsidP="00C109EF">
      <w:pPr>
        <w:pStyle w:val="Listenabsatz"/>
        <w:numPr>
          <w:ilvl w:val="0"/>
          <w:numId w:val="33"/>
        </w:numPr>
        <w:tabs>
          <w:tab w:val="left" w:pos="9356"/>
        </w:tabs>
        <w:ind w:right="565"/>
        <w:rPr>
          <w:rFonts w:ascii="Trebuchet MS" w:hAnsi="Trebuchet MS" w:cs="Calibri"/>
        </w:rPr>
      </w:pPr>
      <w:r w:rsidRPr="004C68EA">
        <w:rPr>
          <w:rFonts w:ascii="Trebuchet MS" w:hAnsi="Trebuchet MS" w:cs="Calibri"/>
        </w:rPr>
        <w:t>Einordnung konkreter Anwendungsfälle in die Regulierung durch die KI-Verordnung</w:t>
      </w:r>
    </w:p>
    <w:p w14:paraId="34191088" w14:textId="77777777" w:rsidR="00C109EF" w:rsidRDefault="00C109EF" w:rsidP="00C109EF">
      <w:pPr>
        <w:pStyle w:val="Listenabsatz"/>
        <w:numPr>
          <w:ilvl w:val="0"/>
          <w:numId w:val="33"/>
        </w:numPr>
        <w:tabs>
          <w:tab w:val="left" w:pos="9356"/>
        </w:tabs>
        <w:ind w:right="565"/>
        <w:rPr>
          <w:rFonts w:ascii="Trebuchet MS" w:hAnsi="Trebuchet MS" w:cs="Calibri"/>
        </w:rPr>
      </w:pPr>
      <w:r w:rsidRPr="004C68EA">
        <w:rPr>
          <w:rFonts w:ascii="Trebuchet MS" w:hAnsi="Trebuchet MS" w:cs="Calibri"/>
        </w:rPr>
        <w:t>KI-VO in Abgrenzung zur DS-GVO (z.B. Transparenzvorschriften, technischer Datenschutz und Risikofolgenabschätzung)</w:t>
      </w:r>
    </w:p>
    <w:p w14:paraId="409BF657" w14:textId="77777777" w:rsidR="00C109EF" w:rsidRDefault="00C109EF" w:rsidP="00C109EF">
      <w:pPr>
        <w:pStyle w:val="Listenabsatz"/>
        <w:numPr>
          <w:ilvl w:val="0"/>
          <w:numId w:val="33"/>
        </w:numPr>
        <w:tabs>
          <w:tab w:val="left" w:pos="9356"/>
        </w:tabs>
        <w:ind w:right="565"/>
        <w:rPr>
          <w:rFonts w:ascii="Trebuchet MS" w:hAnsi="Trebuchet MS" w:cs="Calibri"/>
        </w:rPr>
      </w:pPr>
      <w:r w:rsidRPr="004C68EA">
        <w:rPr>
          <w:rFonts w:ascii="Trebuchet MS" w:hAnsi="Trebuchet MS" w:cs="Calibri"/>
        </w:rPr>
        <w:t>Vermittlung technischer Zusammenhänge bei der Umsetzung rechtlicher Pflichten</w:t>
      </w:r>
    </w:p>
    <w:p w14:paraId="3A4645A4" w14:textId="77777777" w:rsidR="00C109EF" w:rsidRDefault="00C109EF" w:rsidP="00C109EF">
      <w:pPr>
        <w:pStyle w:val="Listenabsatz"/>
        <w:numPr>
          <w:ilvl w:val="0"/>
          <w:numId w:val="33"/>
        </w:numPr>
        <w:tabs>
          <w:tab w:val="left" w:pos="9356"/>
        </w:tabs>
        <w:ind w:right="565"/>
        <w:rPr>
          <w:rFonts w:ascii="Trebuchet MS" w:hAnsi="Trebuchet MS" w:cs="Calibri"/>
        </w:rPr>
      </w:pPr>
      <w:r w:rsidRPr="004C68EA">
        <w:rPr>
          <w:rFonts w:ascii="Trebuchet MS" w:hAnsi="Trebuchet MS" w:cs="Calibri"/>
        </w:rPr>
        <w:t>Haftung für KI</w:t>
      </w:r>
    </w:p>
    <w:p w14:paraId="34EA7CD8" w14:textId="77777777" w:rsidR="00DE47A9" w:rsidRPr="00DE47A9" w:rsidRDefault="00C109EF" w:rsidP="00DE47A9">
      <w:pPr>
        <w:pStyle w:val="Listenabsatz"/>
        <w:numPr>
          <w:ilvl w:val="0"/>
          <w:numId w:val="33"/>
        </w:numPr>
        <w:tabs>
          <w:tab w:val="left" w:pos="9356"/>
        </w:tabs>
        <w:ind w:right="565"/>
        <w:rPr>
          <w:rFonts w:ascii="Trebuchet MS" w:hAnsi="Trebuchet MS" w:cs="Calibri"/>
        </w:rPr>
      </w:pPr>
      <w:r w:rsidRPr="004C68EA">
        <w:rPr>
          <w:rFonts w:ascii="Trebuchet MS" w:hAnsi="Trebuchet MS" w:cs="Calibri"/>
        </w:rPr>
        <w:t>Checklisten für den Einsatz von KI im Unternehmen</w:t>
      </w:r>
    </w:p>
    <w:p w14:paraId="22C44343" w14:textId="77777777" w:rsidR="00DE47A9" w:rsidRDefault="009B1606" w:rsidP="00DE47A9">
      <w:pPr>
        <w:tabs>
          <w:tab w:val="left" w:pos="9356"/>
        </w:tabs>
        <w:ind w:right="565"/>
        <w:rPr>
          <w:rFonts w:ascii="Trebuchet MS" w:hAnsi="Trebuchet MS" w:cstheme="minorHAnsi"/>
          <w:sz w:val="22"/>
          <w:szCs w:val="22"/>
        </w:rPr>
      </w:pPr>
      <w:r>
        <w:rPr>
          <w:rFonts w:ascii="Trebuchet MS" w:hAnsi="Trebuchet MS" w:cstheme="minorHAnsi"/>
          <w:sz w:val="22"/>
          <w:szCs w:val="22"/>
        </w:rPr>
        <w:t>D</w:t>
      </w:r>
      <w:r w:rsidR="00DE47A9" w:rsidRPr="00965281">
        <w:rPr>
          <w:rFonts w:ascii="Trebuchet MS" w:hAnsi="Trebuchet MS" w:cstheme="minorHAnsi"/>
          <w:sz w:val="22"/>
          <w:szCs w:val="22"/>
        </w:rPr>
        <w:t xml:space="preserve">er Praxisleitfaden </w:t>
      </w:r>
      <w:r w:rsidR="00B5528D">
        <w:rPr>
          <w:rFonts w:ascii="Trebuchet MS" w:hAnsi="Trebuchet MS" w:cstheme="minorHAnsi"/>
          <w:sz w:val="22"/>
          <w:szCs w:val="22"/>
        </w:rPr>
        <w:t>gibt einen Überblick über das</w:t>
      </w:r>
      <w:r w:rsidR="00965281">
        <w:rPr>
          <w:rFonts w:ascii="Trebuchet MS" w:hAnsi="Trebuchet MS" w:cstheme="minorHAnsi"/>
          <w:sz w:val="22"/>
          <w:szCs w:val="22"/>
        </w:rPr>
        <w:t xml:space="preserve"> </w:t>
      </w:r>
      <w:r w:rsidR="00DE47A9" w:rsidRPr="00965281">
        <w:rPr>
          <w:rFonts w:ascii="Trebuchet MS" w:hAnsi="Trebuchet MS" w:cstheme="minorHAnsi"/>
          <w:sz w:val="22"/>
          <w:szCs w:val="22"/>
        </w:rPr>
        <w:t xml:space="preserve">EU-Digital- und Datenrecht, insbesondere </w:t>
      </w:r>
      <w:r>
        <w:rPr>
          <w:rFonts w:ascii="Trebuchet MS" w:hAnsi="Trebuchet MS" w:cstheme="minorHAnsi"/>
          <w:sz w:val="22"/>
          <w:szCs w:val="22"/>
        </w:rPr>
        <w:t>die</w:t>
      </w:r>
      <w:r w:rsidRPr="00965281">
        <w:rPr>
          <w:rFonts w:ascii="Trebuchet MS" w:hAnsi="Trebuchet MS" w:cstheme="minorHAnsi"/>
          <w:sz w:val="22"/>
          <w:szCs w:val="22"/>
        </w:rPr>
        <w:t xml:space="preserve"> </w:t>
      </w:r>
      <w:r w:rsidR="00DE47A9" w:rsidRPr="00965281">
        <w:rPr>
          <w:rFonts w:ascii="Trebuchet MS" w:hAnsi="Trebuchet MS" w:cstheme="minorHAnsi"/>
          <w:sz w:val="22"/>
          <w:szCs w:val="22"/>
        </w:rPr>
        <w:t>DS-GVO</w:t>
      </w:r>
      <w:r>
        <w:rPr>
          <w:rFonts w:ascii="Trebuchet MS" w:hAnsi="Trebuchet MS" w:cstheme="minorHAnsi"/>
          <w:sz w:val="22"/>
          <w:szCs w:val="22"/>
        </w:rPr>
        <w:t>.</w:t>
      </w:r>
      <w:r w:rsidR="00B550BC">
        <w:rPr>
          <w:rFonts w:ascii="Trebuchet MS" w:hAnsi="Trebuchet MS" w:cstheme="minorHAnsi"/>
          <w:sz w:val="22"/>
          <w:szCs w:val="22"/>
        </w:rPr>
        <w:t xml:space="preserve"> Das Buch richtet sich an Praktiker, Wissenschaftler und Unternehmen, die KI-Systeme einsetzen und verstehen möchten.</w:t>
      </w:r>
      <w:r w:rsidR="00DE47A9" w:rsidRPr="00965281">
        <w:rPr>
          <w:rFonts w:ascii="Trebuchet MS" w:hAnsi="Trebuchet MS" w:cstheme="minorHAnsi"/>
          <w:sz w:val="22"/>
          <w:szCs w:val="22"/>
        </w:rPr>
        <w:t xml:space="preserve"> </w:t>
      </w:r>
      <w:r>
        <w:rPr>
          <w:rFonts w:ascii="Trebuchet MS" w:hAnsi="Trebuchet MS" w:cstheme="minorHAnsi"/>
          <w:sz w:val="22"/>
          <w:szCs w:val="22"/>
        </w:rPr>
        <w:t>E</w:t>
      </w:r>
      <w:r w:rsidR="00B550BC">
        <w:rPr>
          <w:rFonts w:ascii="Trebuchet MS" w:hAnsi="Trebuchet MS" w:cstheme="minorHAnsi"/>
          <w:sz w:val="22"/>
          <w:szCs w:val="22"/>
        </w:rPr>
        <w:t>s</w:t>
      </w:r>
      <w:r w:rsidRPr="00965281">
        <w:rPr>
          <w:rFonts w:ascii="Trebuchet MS" w:hAnsi="Trebuchet MS" w:cstheme="minorHAnsi"/>
          <w:sz w:val="22"/>
          <w:szCs w:val="22"/>
        </w:rPr>
        <w:t xml:space="preserve"> er</w:t>
      </w:r>
      <w:r>
        <w:rPr>
          <w:rFonts w:ascii="Trebuchet MS" w:hAnsi="Trebuchet MS" w:cstheme="minorHAnsi"/>
          <w:sz w:val="22"/>
          <w:szCs w:val="22"/>
        </w:rPr>
        <w:t xml:space="preserve">klärt </w:t>
      </w:r>
      <w:r w:rsidR="00DE47A9" w:rsidRPr="00965281">
        <w:rPr>
          <w:rFonts w:ascii="Trebuchet MS" w:hAnsi="Trebuchet MS" w:cstheme="minorHAnsi"/>
          <w:sz w:val="22"/>
          <w:szCs w:val="22"/>
        </w:rPr>
        <w:t>Transparenzvorschriften, technischen Datenschutz und Risikofolgenabschätzung.</w:t>
      </w:r>
      <w:r w:rsidR="00B550BC">
        <w:rPr>
          <w:rFonts w:ascii="Trebuchet MS" w:hAnsi="Trebuchet MS" w:cstheme="minorHAnsi"/>
          <w:sz w:val="22"/>
          <w:szCs w:val="22"/>
        </w:rPr>
        <w:t xml:space="preserve"> Ebenso werden</w:t>
      </w:r>
      <w:r w:rsidR="00DE47A9" w:rsidRPr="00965281">
        <w:rPr>
          <w:rFonts w:ascii="Trebuchet MS" w:hAnsi="Trebuchet MS" w:cstheme="minorHAnsi"/>
          <w:sz w:val="22"/>
          <w:szCs w:val="22"/>
        </w:rPr>
        <w:t xml:space="preserve"> Haftungsfragen und das Aufsichtsregime behandelt.</w:t>
      </w:r>
      <w:r w:rsidR="00965281" w:rsidRPr="00965281">
        <w:rPr>
          <w:rFonts w:ascii="Trebuchet MS" w:hAnsi="Trebuchet MS" w:cstheme="minorHAnsi"/>
          <w:sz w:val="22"/>
          <w:szCs w:val="22"/>
        </w:rPr>
        <w:t xml:space="preserve"> </w:t>
      </w:r>
      <w:r w:rsidR="00B550BC">
        <w:rPr>
          <w:rFonts w:ascii="Trebuchet MS" w:hAnsi="Trebuchet MS" w:cstheme="minorHAnsi"/>
          <w:sz w:val="22"/>
          <w:szCs w:val="22"/>
        </w:rPr>
        <w:t xml:space="preserve">Es ist ein unverzichtbares Nachschlagewerk für das Recht der künstlichen Intelligenz, welches </w:t>
      </w:r>
      <w:r w:rsidR="00965281" w:rsidRPr="00965281">
        <w:rPr>
          <w:rFonts w:ascii="Trebuchet MS" w:hAnsi="Trebuchet MS" w:cstheme="minorHAnsi"/>
          <w:sz w:val="22"/>
          <w:szCs w:val="22"/>
        </w:rPr>
        <w:t>in deutscher und englischer Sprache erscheinen</w:t>
      </w:r>
      <w:r w:rsidR="00B550BC">
        <w:rPr>
          <w:rFonts w:ascii="Trebuchet MS" w:hAnsi="Trebuchet MS" w:cstheme="minorHAnsi"/>
          <w:sz w:val="22"/>
          <w:szCs w:val="22"/>
        </w:rPr>
        <w:t xml:space="preserve"> wird</w:t>
      </w:r>
      <w:r w:rsidR="00965281" w:rsidRPr="00965281">
        <w:rPr>
          <w:rFonts w:ascii="Trebuchet MS" w:hAnsi="Trebuchet MS" w:cstheme="minorHAnsi"/>
          <w:sz w:val="22"/>
          <w:szCs w:val="22"/>
        </w:rPr>
        <w:t>.</w:t>
      </w:r>
    </w:p>
    <w:p w14:paraId="5E551E2E" w14:textId="77777777" w:rsidR="00E97CA9" w:rsidRDefault="00E97CA9" w:rsidP="00DE47A9">
      <w:pPr>
        <w:tabs>
          <w:tab w:val="left" w:pos="9356"/>
        </w:tabs>
        <w:ind w:right="565"/>
        <w:rPr>
          <w:rFonts w:ascii="Trebuchet MS" w:hAnsi="Trebuchet MS" w:cstheme="minorHAnsi"/>
          <w:sz w:val="22"/>
          <w:szCs w:val="22"/>
        </w:rPr>
      </w:pPr>
    </w:p>
    <w:p w14:paraId="0273B770" w14:textId="441D6EBD" w:rsidR="00E97CA9" w:rsidRPr="00965281" w:rsidRDefault="004E28DE" w:rsidP="00FF7263">
      <w:pPr>
        <w:rPr>
          <w:rFonts w:ascii="Trebuchet MS" w:hAnsi="Trebuchet MS" w:cstheme="minorHAnsi"/>
          <w:sz w:val="22"/>
          <w:szCs w:val="22"/>
        </w:rPr>
      </w:pPr>
      <w:r w:rsidRPr="00FF7263">
        <w:rPr>
          <w:rFonts w:ascii="Trebuchet MS" w:hAnsi="Trebuchet MS"/>
          <w:sz w:val="22"/>
          <w:szCs w:val="22"/>
        </w:rPr>
        <w:t xml:space="preserve">Schon heute möchten wir aufmerksam machen auf den Heidelberger Kommentar zur KI-Verordnung </w:t>
      </w:r>
      <w:proofErr w:type="gramStart"/>
      <w:r w:rsidRPr="00FF7263">
        <w:rPr>
          <w:rFonts w:ascii="Trebuchet MS" w:hAnsi="Trebuchet MS"/>
          <w:sz w:val="22"/>
          <w:szCs w:val="22"/>
        </w:rPr>
        <w:t>des selben</w:t>
      </w:r>
      <w:proofErr w:type="gramEnd"/>
      <w:r w:rsidRPr="00FF7263">
        <w:rPr>
          <w:rFonts w:ascii="Trebuchet MS" w:hAnsi="Trebuchet MS"/>
          <w:sz w:val="22"/>
          <w:szCs w:val="22"/>
        </w:rPr>
        <w:t xml:space="preserve"> Herausgeberteams, der voraussichtlich Ende des Jahres erstmalig erscheinen wird.</w:t>
      </w:r>
      <w:r w:rsidR="00892978">
        <w:rPr>
          <w:rFonts w:ascii="Trebuchet MS" w:hAnsi="Trebuchet MS" w:cstheme="minorHAnsi"/>
          <w:sz w:val="22"/>
          <w:szCs w:val="22"/>
        </w:rPr>
        <w:t xml:space="preserve"> </w:t>
      </w:r>
      <w:r w:rsidR="00E15649">
        <w:rPr>
          <w:rFonts w:ascii="Trebuchet MS" w:hAnsi="Trebuchet MS" w:cstheme="minorHAnsi"/>
          <w:sz w:val="22"/>
          <w:szCs w:val="22"/>
        </w:rPr>
        <w:t>Zudem kann dieses Werk bei bestehendem Interesse jetzt schon zur Rezension bestellt werden.</w:t>
      </w:r>
    </w:p>
    <w:p w14:paraId="2C50E64E" w14:textId="77777777" w:rsidR="00EB3E34" w:rsidRPr="00875FFB" w:rsidRDefault="00EB3E34" w:rsidP="00873B12"/>
    <w:p w14:paraId="36A01508" w14:textId="28020B77" w:rsidR="00CC0A8C" w:rsidRPr="00C46D75" w:rsidRDefault="00C109EF" w:rsidP="00827520">
      <w:pPr>
        <w:pStyle w:val="berschrift1"/>
        <w:spacing w:line="276" w:lineRule="auto"/>
        <w:ind w:right="565"/>
        <w:rPr>
          <w:rFonts w:ascii="Trebuchet MS" w:hAnsi="Trebuchet MS" w:cs="Calibri"/>
          <w:b w:val="0"/>
          <w:sz w:val="20"/>
          <w:szCs w:val="22"/>
        </w:rPr>
      </w:pPr>
      <w:r>
        <w:rPr>
          <w:rFonts w:ascii="Trebuchet MS" w:hAnsi="Trebuchet MS"/>
          <w:szCs w:val="22"/>
        </w:rPr>
        <w:t>Handbuch KI-VO, Leitfaden für die Praxis</w:t>
      </w:r>
      <w:r w:rsidR="0025310F" w:rsidRPr="003D3539">
        <w:rPr>
          <w:rFonts w:ascii="Trebuchet MS" w:hAnsi="Trebuchet MS"/>
          <w:szCs w:val="22"/>
        </w:rPr>
        <w:t>.</w:t>
      </w:r>
      <w:r w:rsidR="00BE7DA3" w:rsidRPr="003D3539">
        <w:rPr>
          <w:rFonts w:ascii="Trebuchet MS" w:hAnsi="Trebuchet MS"/>
          <w:b w:val="0"/>
          <w:szCs w:val="22"/>
        </w:rPr>
        <w:t xml:space="preserve"> </w:t>
      </w:r>
      <w:r w:rsidR="00CD1000">
        <w:rPr>
          <w:rFonts w:ascii="Trebuchet MS" w:hAnsi="Trebuchet MS" w:cs="Calibri"/>
          <w:b w:val="0"/>
          <w:szCs w:val="22"/>
        </w:rPr>
        <w:t>Herausgegeben</w:t>
      </w:r>
      <w:r w:rsidR="003E4B33" w:rsidRPr="003D3539">
        <w:rPr>
          <w:rFonts w:ascii="Trebuchet MS" w:hAnsi="Trebuchet MS" w:cs="Calibri"/>
          <w:b w:val="0"/>
          <w:szCs w:val="22"/>
        </w:rPr>
        <w:t xml:space="preserve"> v</w:t>
      </w:r>
      <w:r w:rsidR="00CC0A8C" w:rsidRPr="003D3539">
        <w:rPr>
          <w:rFonts w:ascii="Trebuchet MS" w:hAnsi="Trebuchet MS" w:cs="Calibri"/>
          <w:b w:val="0"/>
          <w:szCs w:val="22"/>
        </w:rPr>
        <w:t xml:space="preserve">on </w:t>
      </w:r>
      <w:r w:rsidR="004C68EA">
        <w:rPr>
          <w:rFonts w:ascii="Trebuchet MS" w:hAnsi="Trebuchet MS" w:cs="Calibri"/>
          <w:b w:val="0"/>
          <w:szCs w:val="22"/>
        </w:rPr>
        <w:t>Prof. Dr. Rolf Schwartmann</w:t>
      </w:r>
      <w:r w:rsidR="00AE12D0">
        <w:rPr>
          <w:rFonts w:ascii="Trebuchet MS" w:hAnsi="Trebuchet MS" w:cs="Calibri"/>
          <w:b w:val="0"/>
          <w:szCs w:val="22"/>
        </w:rPr>
        <w:t>,</w:t>
      </w:r>
      <w:r w:rsidR="00CD1000">
        <w:rPr>
          <w:rFonts w:ascii="Trebuchet MS" w:hAnsi="Trebuchet MS" w:cs="Calibri"/>
          <w:b w:val="0"/>
          <w:szCs w:val="22"/>
        </w:rPr>
        <w:t xml:space="preserve"> </w:t>
      </w:r>
      <w:r w:rsidR="00404D8C">
        <w:rPr>
          <w:rFonts w:ascii="Trebuchet MS" w:hAnsi="Trebuchet MS" w:cs="Calibri"/>
          <w:b w:val="0"/>
          <w:szCs w:val="22"/>
        </w:rPr>
        <w:t xml:space="preserve">Prof. </w:t>
      </w:r>
      <w:r w:rsidR="00CD1000">
        <w:rPr>
          <w:rFonts w:ascii="Trebuchet MS" w:hAnsi="Trebuchet MS" w:cs="Calibri"/>
          <w:b w:val="0"/>
          <w:szCs w:val="22"/>
        </w:rPr>
        <w:t xml:space="preserve">Dr. </w:t>
      </w:r>
      <w:r w:rsidR="00404D8C">
        <w:rPr>
          <w:rFonts w:ascii="Trebuchet MS" w:hAnsi="Trebuchet MS" w:cs="Calibri"/>
          <w:b w:val="0"/>
          <w:szCs w:val="22"/>
        </w:rPr>
        <w:t>Tobias O. Keber</w:t>
      </w:r>
      <w:r w:rsidR="00CD1000">
        <w:rPr>
          <w:rFonts w:ascii="Trebuchet MS" w:hAnsi="Trebuchet MS" w:cs="Calibri"/>
          <w:b w:val="0"/>
          <w:szCs w:val="22"/>
        </w:rPr>
        <w:t xml:space="preserve"> und </w:t>
      </w:r>
      <w:r w:rsidR="00404D8C">
        <w:rPr>
          <w:rFonts w:ascii="Trebuchet MS" w:hAnsi="Trebuchet MS" w:cs="Calibri"/>
          <w:b w:val="0"/>
          <w:szCs w:val="22"/>
        </w:rPr>
        <w:t>Kai Zenner</w:t>
      </w:r>
      <w:r w:rsidR="00B1332C">
        <w:rPr>
          <w:rFonts w:ascii="Trebuchet MS" w:hAnsi="Trebuchet MS" w:cs="Calibri"/>
          <w:b w:val="0"/>
          <w:szCs w:val="22"/>
        </w:rPr>
        <w:t xml:space="preserve">, </w:t>
      </w:r>
      <w:r w:rsidR="00404D8C">
        <w:rPr>
          <w:rFonts w:ascii="Trebuchet MS" w:hAnsi="Trebuchet MS" w:cs="Calibri"/>
          <w:b w:val="0"/>
          <w:szCs w:val="22"/>
        </w:rPr>
        <w:t>Dipl</w:t>
      </w:r>
      <w:r w:rsidR="00C712EB">
        <w:rPr>
          <w:rFonts w:ascii="Trebuchet MS" w:hAnsi="Trebuchet MS" w:cs="Calibri"/>
          <w:b w:val="0"/>
          <w:szCs w:val="22"/>
        </w:rPr>
        <w:t>.</w:t>
      </w:r>
      <w:r w:rsidR="00404D8C">
        <w:rPr>
          <w:rFonts w:ascii="Trebuchet MS" w:hAnsi="Trebuchet MS" w:cs="Calibri"/>
          <w:b w:val="0"/>
          <w:szCs w:val="22"/>
        </w:rPr>
        <w:t>-Jur</w:t>
      </w:r>
      <w:r w:rsidR="00EC1B89">
        <w:rPr>
          <w:rFonts w:ascii="Trebuchet MS" w:hAnsi="Trebuchet MS" w:cs="Calibri"/>
          <w:b w:val="0"/>
          <w:szCs w:val="22"/>
        </w:rPr>
        <w:t>.</w:t>
      </w:r>
      <w:r w:rsidR="007D5759">
        <w:rPr>
          <w:rFonts w:ascii="Trebuchet MS" w:hAnsi="Trebuchet MS" w:cs="Calibri"/>
          <w:b w:val="0"/>
          <w:szCs w:val="22"/>
        </w:rPr>
        <w:t xml:space="preserve"> </w:t>
      </w:r>
      <w:r w:rsidR="00C712EB">
        <w:rPr>
          <w:rFonts w:ascii="Trebuchet MS" w:hAnsi="Trebuchet MS" w:cs="Calibri"/>
          <w:b w:val="0"/>
          <w:szCs w:val="22"/>
        </w:rPr>
        <w:t>u</w:t>
      </w:r>
      <w:r w:rsidR="007D5759">
        <w:rPr>
          <w:rFonts w:ascii="Trebuchet MS" w:hAnsi="Trebuchet MS" w:cs="Calibri"/>
          <w:b w:val="0"/>
          <w:szCs w:val="22"/>
        </w:rPr>
        <w:t>nter Mitarbeit zahlreicher Experten.</w:t>
      </w:r>
      <w:r w:rsidR="00CC0A8C" w:rsidRPr="003D3539">
        <w:rPr>
          <w:rFonts w:ascii="Trebuchet MS" w:hAnsi="Trebuchet MS" w:cs="Calibri"/>
          <w:b w:val="0"/>
          <w:szCs w:val="22"/>
        </w:rPr>
        <w:t xml:space="preserve"> </w:t>
      </w:r>
      <w:r w:rsidR="00C2553F">
        <w:rPr>
          <w:rFonts w:ascii="Trebuchet MS" w:hAnsi="Trebuchet MS" w:cs="Calibri"/>
          <w:b w:val="0"/>
          <w:szCs w:val="22"/>
        </w:rPr>
        <w:br/>
      </w:r>
      <w:bookmarkStart w:id="0" w:name="_GoBack"/>
      <w:r w:rsidR="00C2553F" w:rsidRPr="00382661">
        <w:rPr>
          <w:rFonts w:ascii="Trebuchet MS" w:hAnsi="Trebuchet MS" w:cstheme="minorHAnsi"/>
          <w:b w:val="0"/>
        </w:rPr>
        <w:t>2., aktualisierte Auflage 2024</w:t>
      </w:r>
      <w:r w:rsidR="00E75DD9" w:rsidRPr="00382661">
        <w:rPr>
          <w:rFonts w:ascii="Trebuchet MS" w:hAnsi="Trebuchet MS" w:cstheme="minorHAnsi"/>
          <w:b w:val="0"/>
          <w:iCs/>
          <w:szCs w:val="22"/>
        </w:rPr>
        <w:t>.</w:t>
      </w:r>
      <w:r w:rsidR="00E75DD9" w:rsidRPr="003D3539">
        <w:rPr>
          <w:rFonts w:ascii="Trebuchet MS" w:hAnsi="Trebuchet MS" w:cs="Calibri"/>
          <w:b w:val="0"/>
          <w:iCs/>
          <w:szCs w:val="22"/>
        </w:rPr>
        <w:t xml:space="preserve"> </w:t>
      </w:r>
      <w:bookmarkEnd w:id="0"/>
      <w:r w:rsidR="00D70DE8">
        <w:rPr>
          <w:rFonts w:ascii="Trebuchet MS" w:hAnsi="Trebuchet MS" w:cs="Calibri"/>
          <w:b w:val="0"/>
          <w:iCs/>
          <w:szCs w:val="22"/>
        </w:rPr>
        <w:t>X</w:t>
      </w:r>
      <w:r w:rsidR="00E75DD9" w:rsidRPr="003D3539">
        <w:rPr>
          <w:rFonts w:ascii="Trebuchet MS" w:hAnsi="Trebuchet MS" w:cs="Calibri"/>
          <w:b w:val="0"/>
          <w:iCs/>
          <w:szCs w:val="22"/>
        </w:rPr>
        <w:t>X</w:t>
      </w:r>
      <w:r w:rsidR="003E4B33" w:rsidRPr="003D3539">
        <w:rPr>
          <w:rFonts w:ascii="Trebuchet MS" w:hAnsi="Trebuchet MS" w:cs="Calibri"/>
          <w:b w:val="0"/>
          <w:iCs/>
          <w:szCs w:val="22"/>
        </w:rPr>
        <w:t>X</w:t>
      </w:r>
      <w:r w:rsidR="00EC1B89">
        <w:rPr>
          <w:rFonts w:ascii="Trebuchet MS" w:hAnsi="Trebuchet MS" w:cs="Calibri"/>
          <w:b w:val="0"/>
          <w:iCs/>
          <w:szCs w:val="22"/>
        </w:rPr>
        <w:t>I</w:t>
      </w:r>
      <w:r w:rsidR="00EC448A" w:rsidRPr="003D3539">
        <w:rPr>
          <w:rFonts w:ascii="Trebuchet MS" w:hAnsi="Trebuchet MS" w:cs="Calibri"/>
          <w:b w:val="0"/>
          <w:szCs w:val="22"/>
        </w:rPr>
        <w:t xml:space="preserve">, </w:t>
      </w:r>
      <w:r w:rsidR="00E512BB">
        <w:rPr>
          <w:rFonts w:ascii="Trebuchet MS" w:hAnsi="Trebuchet MS" w:cs="Calibri"/>
          <w:b w:val="0"/>
          <w:szCs w:val="22"/>
        </w:rPr>
        <w:t>325</w:t>
      </w:r>
      <w:r w:rsidR="00CC0A8C" w:rsidRPr="003D3539">
        <w:rPr>
          <w:rFonts w:ascii="Trebuchet MS" w:hAnsi="Trebuchet MS" w:cs="Calibri"/>
          <w:b w:val="0"/>
          <w:szCs w:val="22"/>
        </w:rPr>
        <w:t xml:space="preserve"> Seiten. </w:t>
      </w:r>
      <w:r w:rsidR="00EB3E34">
        <w:rPr>
          <w:rFonts w:ascii="Trebuchet MS" w:hAnsi="Trebuchet MS" w:cs="Calibri"/>
          <w:b w:val="0"/>
          <w:szCs w:val="22"/>
        </w:rPr>
        <w:t>Kartoniert</w:t>
      </w:r>
      <w:r w:rsidR="00CC0A8C" w:rsidRPr="003D3539">
        <w:rPr>
          <w:rFonts w:ascii="Trebuchet MS" w:hAnsi="Trebuchet MS" w:cs="Calibri"/>
          <w:b w:val="0"/>
          <w:szCs w:val="22"/>
        </w:rPr>
        <w:t xml:space="preserve">. € </w:t>
      </w:r>
      <w:r w:rsidR="00860703">
        <w:rPr>
          <w:rFonts w:ascii="Trebuchet MS" w:hAnsi="Trebuchet MS" w:cs="Calibri"/>
          <w:b w:val="0"/>
          <w:szCs w:val="22"/>
        </w:rPr>
        <w:t>85</w:t>
      </w:r>
      <w:r w:rsidR="00CC0A8C" w:rsidRPr="003D3539">
        <w:rPr>
          <w:rFonts w:ascii="Trebuchet MS" w:hAnsi="Trebuchet MS" w:cs="Calibri"/>
          <w:b w:val="0"/>
          <w:szCs w:val="22"/>
        </w:rPr>
        <w:t>,00</w:t>
      </w:r>
      <w:r w:rsidR="00710523">
        <w:rPr>
          <w:rFonts w:ascii="Trebuchet MS" w:hAnsi="Trebuchet MS" w:cs="Calibri"/>
          <w:b w:val="0"/>
          <w:szCs w:val="22"/>
        </w:rPr>
        <w:t xml:space="preserve">. </w:t>
      </w:r>
      <w:r w:rsidR="00CC0A8C" w:rsidRPr="003D3539">
        <w:rPr>
          <w:rFonts w:ascii="Trebuchet MS" w:hAnsi="Trebuchet MS" w:cs="Calibri"/>
          <w:b w:val="0"/>
          <w:szCs w:val="22"/>
        </w:rPr>
        <w:t>ISBN 978-3-8114-</w:t>
      </w:r>
      <w:r w:rsidR="008F3BA8">
        <w:rPr>
          <w:rFonts w:ascii="Trebuchet MS" w:hAnsi="Trebuchet MS" w:cs="Calibri"/>
          <w:b w:val="0"/>
          <w:szCs w:val="22"/>
        </w:rPr>
        <w:t>6</w:t>
      </w:r>
      <w:r w:rsidR="00327D16">
        <w:rPr>
          <w:rFonts w:ascii="Trebuchet MS" w:hAnsi="Trebuchet MS" w:cs="Calibri"/>
          <w:b w:val="0"/>
          <w:szCs w:val="22"/>
        </w:rPr>
        <w:t>454</w:t>
      </w:r>
      <w:r w:rsidR="00EC448A" w:rsidRPr="003D3539">
        <w:rPr>
          <w:rFonts w:ascii="Trebuchet MS" w:hAnsi="Trebuchet MS" w:cs="Calibri"/>
          <w:b w:val="0"/>
          <w:szCs w:val="22"/>
        </w:rPr>
        <w:t>-</w:t>
      </w:r>
      <w:r w:rsidR="00327D16">
        <w:rPr>
          <w:rFonts w:ascii="Trebuchet MS" w:hAnsi="Trebuchet MS" w:cs="Calibri"/>
          <w:b w:val="0"/>
          <w:szCs w:val="22"/>
        </w:rPr>
        <w:t>4</w:t>
      </w:r>
    </w:p>
    <w:p w14:paraId="3653A475" w14:textId="77777777" w:rsidR="00E0628F" w:rsidRPr="003D3539" w:rsidRDefault="00BE7DA3" w:rsidP="00827520">
      <w:pPr>
        <w:spacing w:line="276" w:lineRule="auto"/>
        <w:ind w:right="565"/>
        <w:rPr>
          <w:rFonts w:ascii="Trebuchet MS" w:hAnsi="Trebuchet MS"/>
          <w:sz w:val="22"/>
          <w:szCs w:val="22"/>
        </w:rPr>
      </w:pPr>
      <w:r w:rsidRPr="003D3539">
        <w:rPr>
          <w:rFonts w:ascii="Trebuchet MS" w:hAnsi="Trebuchet MS"/>
          <w:sz w:val="22"/>
          <w:szCs w:val="22"/>
        </w:rPr>
        <w:t>(</w:t>
      </w:r>
      <w:r w:rsidR="00EB3E34">
        <w:rPr>
          <w:rFonts w:ascii="Trebuchet MS" w:hAnsi="Trebuchet MS"/>
          <w:sz w:val="22"/>
          <w:szCs w:val="22"/>
        </w:rPr>
        <w:t>Wirtschaftsrecht</w:t>
      </w:r>
      <w:r w:rsidRPr="003D3539">
        <w:rPr>
          <w:rFonts w:ascii="Trebuchet MS" w:hAnsi="Trebuchet MS"/>
          <w:sz w:val="22"/>
          <w:szCs w:val="22"/>
        </w:rPr>
        <w:t>)</w:t>
      </w:r>
      <w:r w:rsidR="00E0628F" w:rsidRPr="003D3539">
        <w:rPr>
          <w:rFonts w:ascii="Trebuchet MS" w:hAnsi="Trebuchet MS"/>
          <w:sz w:val="22"/>
          <w:szCs w:val="22"/>
        </w:rPr>
        <w:t xml:space="preserve"> </w:t>
      </w:r>
    </w:p>
    <w:p w14:paraId="41D8DA18" w14:textId="77777777" w:rsidR="004A2500" w:rsidRPr="003D3539" w:rsidRDefault="004A2500" w:rsidP="00827520">
      <w:pPr>
        <w:spacing w:line="276" w:lineRule="auto"/>
        <w:ind w:right="565"/>
        <w:rPr>
          <w:rFonts w:ascii="Trebuchet MS" w:hAnsi="Trebuchet MS"/>
          <w:sz w:val="22"/>
          <w:szCs w:val="22"/>
        </w:rPr>
      </w:pPr>
    </w:p>
    <w:p w14:paraId="3733B066" w14:textId="0E876501" w:rsidR="004A2500" w:rsidRPr="003D3539" w:rsidRDefault="00BE7DA3" w:rsidP="00827520">
      <w:pPr>
        <w:spacing w:line="276" w:lineRule="auto"/>
        <w:ind w:right="565"/>
        <w:rPr>
          <w:rFonts w:ascii="Trebuchet MS" w:hAnsi="Trebuchet MS"/>
          <w:sz w:val="22"/>
          <w:szCs w:val="22"/>
        </w:rPr>
      </w:pPr>
      <w:r w:rsidRPr="003D3539">
        <w:rPr>
          <w:rFonts w:ascii="Trebuchet MS" w:hAnsi="Trebuchet MS"/>
          <w:sz w:val="22"/>
          <w:szCs w:val="22"/>
        </w:rPr>
        <w:t xml:space="preserve">Auch als </w:t>
      </w:r>
      <w:proofErr w:type="spellStart"/>
      <w:r w:rsidRPr="003D3539">
        <w:rPr>
          <w:rFonts w:ascii="Trebuchet MS" w:hAnsi="Trebuchet MS"/>
          <w:sz w:val="22"/>
          <w:szCs w:val="22"/>
        </w:rPr>
        <w:t>ebook</w:t>
      </w:r>
      <w:proofErr w:type="spellEnd"/>
      <w:r w:rsidRPr="003D3539">
        <w:rPr>
          <w:rFonts w:ascii="Trebuchet MS" w:hAnsi="Trebuchet MS"/>
          <w:sz w:val="22"/>
          <w:szCs w:val="22"/>
        </w:rPr>
        <w:t xml:space="preserve">: € </w:t>
      </w:r>
      <w:r w:rsidR="00B35288">
        <w:rPr>
          <w:rFonts w:ascii="Trebuchet MS" w:hAnsi="Trebuchet MS"/>
          <w:sz w:val="22"/>
          <w:szCs w:val="22"/>
        </w:rPr>
        <w:t>8</w:t>
      </w:r>
      <w:r w:rsidR="008F3BA8">
        <w:rPr>
          <w:rFonts w:ascii="Trebuchet MS" w:hAnsi="Trebuchet MS"/>
          <w:sz w:val="22"/>
          <w:szCs w:val="22"/>
        </w:rPr>
        <w:t>4</w:t>
      </w:r>
      <w:r w:rsidRPr="003D3539">
        <w:rPr>
          <w:rFonts w:ascii="Trebuchet MS" w:hAnsi="Trebuchet MS"/>
          <w:sz w:val="22"/>
          <w:szCs w:val="22"/>
        </w:rPr>
        <w:t xml:space="preserve">,99   ISBN </w:t>
      </w:r>
      <w:hyperlink r:id="rId7" w:tgtFrame="_blank" w:tooltip="Zum E-Book bei unserem Buchhandels-Partner" w:history="1">
        <w:r w:rsidR="00FC7192" w:rsidRPr="003D3539">
          <w:rPr>
            <w:rStyle w:val="linktext"/>
            <w:rFonts w:ascii="Trebuchet MS" w:hAnsi="Trebuchet MS"/>
            <w:sz w:val="22"/>
            <w:szCs w:val="22"/>
          </w:rPr>
          <w:t>978-3-8114-</w:t>
        </w:r>
        <w:r w:rsidR="00327D16">
          <w:rPr>
            <w:rStyle w:val="linktext"/>
            <w:rFonts w:ascii="Trebuchet MS" w:hAnsi="Trebuchet MS"/>
            <w:sz w:val="22"/>
            <w:szCs w:val="22"/>
          </w:rPr>
          <w:t>6642</w:t>
        </w:r>
        <w:r w:rsidR="0047259C" w:rsidRPr="003D3539">
          <w:rPr>
            <w:rStyle w:val="linktext"/>
            <w:rFonts w:ascii="Trebuchet MS" w:hAnsi="Trebuchet MS"/>
            <w:sz w:val="22"/>
            <w:szCs w:val="22"/>
          </w:rPr>
          <w:t>-</w:t>
        </w:r>
        <w:r w:rsidR="00327D16">
          <w:rPr>
            <w:rStyle w:val="linktext"/>
            <w:rFonts w:ascii="Trebuchet MS" w:hAnsi="Trebuchet MS"/>
            <w:sz w:val="22"/>
            <w:szCs w:val="22"/>
          </w:rPr>
          <w:t>5</w:t>
        </w:r>
        <w:r w:rsidR="0047259C" w:rsidRPr="003D3539">
          <w:rPr>
            <w:rStyle w:val="Hyperlink"/>
            <w:rFonts w:ascii="Trebuchet MS" w:hAnsi="Trebuchet MS"/>
            <w:sz w:val="22"/>
            <w:szCs w:val="22"/>
          </w:rPr>
          <w:t xml:space="preserve"> </w:t>
        </w:r>
      </w:hyperlink>
    </w:p>
    <w:p w14:paraId="5502FF30" w14:textId="77777777" w:rsidR="00CC0A8C" w:rsidRDefault="00CC0A8C" w:rsidP="00827520">
      <w:pPr>
        <w:pStyle w:val="Textkrper20"/>
        <w:spacing w:line="276" w:lineRule="auto"/>
        <w:ind w:right="565"/>
        <w:rPr>
          <w:rFonts w:ascii="Trebuchet MS" w:hAnsi="Trebuchet MS" w:cs="Calibri"/>
          <w:b w:val="0"/>
          <w:sz w:val="22"/>
          <w:szCs w:val="22"/>
        </w:rPr>
      </w:pPr>
    </w:p>
    <w:p w14:paraId="51581CE5" w14:textId="77777777" w:rsidR="00B033FA" w:rsidRDefault="00B73B84" w:rsidP="00827520">
      <w:pPr>
        <w:tabs>
          <w:tab w:val="left" w:pos="7144"/>
        </w:tabs>
        <w:spacing w:line="276" w:lineRule="auto"/>
        <w:ind w:right="565"/>
        <w:rPr>
          <w:rFonts w:ascii="Trebuchet MS" w:hAnsi="Trebuchet MS"/>
          <w:b/>
          <w:sz w:val="22"/>
          <w:szCs w:val="22"/>
        </w:rPr>
      </w:pPr>
      <w:r w:rsidRPr="003D3539">
        <w:rPr>
          <w:rFonts w:ascii="Trebuchet MS" w:hAnsi="Trebuchet MS" w:cs="Calibri"/>
          <w:b/>
          <w:sz w:val="22"/>
          <w:szCs w:val="22"/>
        </w:rPr>
        <w:t>C.F. Müller GmbH</w:t>
      </w:r>
      <w:r w:rsidR="00FD30EB" w:rsidRPr="003D3539">
        <w:rPr>
          <w:rFonts w:ascii="Trebuchet MS" w:hAnsi="Trebuchet MS" w:cs="Calibri"/>
          <w:b/>
          <w:sz w:val="22"/>
          <w:szCs w:val="22"/>
        </w:rPr>
        <w:t xml:space="preserve">    </w:t>
      </w:r>
      <w:r w:rsidR="00473EF9" w:rsidRPr="003D3539">
        <w:rPr>
          <w:rFonts w:ascii="Trebuchet MS" w:hAnsi="Trebuchet MS" w:cs="Calibri"/>
          <w:b/>
          <w:sz w:val="22"/>
          <w:szCs w:val="22"/>
        </w:rPr>
        <w:t xml:space="preserve">                 </w:t>
      </w:r>
      <w:r w:rsidR="00FD30EB" w:rsidRPr="003D3539">
        <w:rPr>
          <w:rFonts w:ascii="Trebuchet MS" w:hAnsi="Trebuchet MS" w:cs="Calibri"/>
          <w:b/>
          <w:sz w:val="22"/>
          <w:szCs w:val="22"/>
        </w:rPr>
        <w:t xml:space="preserve"> </w:t>
      </w:r>
      <w:r w:rsidRPr="003D3539">
        <w:rPr>
          <w:rFonts w:ascii="Trebuchet MS" w:hAnsi="Trebuchet MS" w:cs="Calibri"/>
          <w:b/>
          <w:sz w:val="22"/>
          <w:szCs w:val="22"/>
        </w:rPr>
        <w:t xml:space="preserve">   </w:t>
      </w:r>
      <w:hyperlink r:id="rId8" w:history="1">
        <w:r w:rsidR="00FD30EB" w:rsidRPr="003D3539">
          <w:rPr>
            <w:rStyle w:val="Hyperlink"/>
            <w:rFonts w:ascii="Trebuchet MS" w:hAnsi="Trebuchet MS" w:cs="Calibri"/>
            <w:b/>
            <w:bCs/>
            <w:sz w:val="22"/>
            <w:szCs w:val="22"/>
          </w:rPr>
          <w:t>www.cfmueller.de</w:t>
        </w:r>
      </w:hyperlink>
      <w:r w:rsidR="00FD30EB" w:rsidRPr="003D3539">
        <w:rPr>
          <w:rFonts w:ascii="Trebuchet MS" w:hAnsi="Trebuchet MS" w:cs="Calibri"/>
          <w:b/>
          <w:bCs/>
          <w:sz w:val="22"/>
          <w:szCs w:val="22"/>
        </w:rPr>
        <w:t xml:space="preserve"> </w:t>
      </w:r>
      <w:r w:rsidR="00A46D01">
        <w:rPr>
          <w:rFonts w:ascii="Trebuchet MS" w:hAnsi="Trebuchet MS" w:cs="Calibri"/>
          <w:b/>
          <w:bCs/>
          <w:sz w:val="22"/>
          <w:szCs w:val="22"/>
        </w:rPr>
        <w:br/>
      </w:r>
      <w:r w:rsidR="00A46D01">
        <w:rPr>
          <w:rFonts w:ascii="Trebuchet MS" w:hAnsi="Trebuchet MS" w:cs="Calibri"/>
          <w:b/>
          <w:bCs/>
          <w:sz w:val="22"/>
          <w:szCs w:val="22"/>
        </w:rPr>
        <w:br/>
      </w:r>
    </w:p>
    <w:p w14:paraId="3C595C5A" w14:textId="77777777" w:rsidR="00B033FA" w:rsidRDefault="00B033FA" w:rsidP="00827520">
      <w:pPr>
        <w:tabs>
          <w:tab w:val="left" w:pos="7144"/>
        </w:tabs>
        <w:spacing w:line="276" w:lineRule="auto"/>
        <w:ind w:right="565"/>
        <w:rPr>
          <w:rFonts w:ascii="Trebuchet MS" w:hAnsi="Trebuchet MS"/>
          <w:b/>
          <w:sz w:val="22"/>
          <w:szCs w:val="22"/>
        </w:rPr>
      </w:pPr>
    </w:p>
    <w:p w14:paraId="55AC6D27" w14:textId="77777777" w:rsidR="00C779CD" w:rsidRDefault="00A46D01" w:rsidP="00827520">
      <w:pPr>
        <w:tabs>
          <w:tab w:val="left" w:pos="7144"/>
        </w:tabs>
        <w:spacing w:line="276" w:lineRule="auto"/>
        <w:ind w:right="565"/>
        <w:rPr>
          <w:rFonts w:ascii="Trebuchet MS" w:hAnsi="Trebuchet MS" w:cs="Calibri"/>
          <w:b/>
          <w:bCs/>
          <w:sz w:val="22"/>
          <w:szCs w:val="22"/>
        </w:rPr>
      </w:pPr>
      <w:r w:rsidRPr="00D31561">
        <w:rPr>
          <w:rFonts w:ascii="Trebuchet MS" w:hAnsi="Trebuchet MS"/>
          <w:b/>
          <w:sz w:val="22"/>
          <w:szCs w:val="22"/>
        </w:rPr>
        <w:t>Inhalt</w:t>
      </w:r>
      <w:r>
        <w:rPr>
          <w:rFonts w:ascii="Trebuchet MS" w:hAnsi="Trebuchet MS"/>
          <w:b/>
          <w:sz w:val="22"/>
          <w:szCs w:val="22"/>
        </w:rPr>
        <w:t>sübersicht</w:t>
      </w:r>
      <w:r w:rsidRPr="00D31561">
        <w:rPr>
          <w:rFonts w:ascii="Trebuchet MS" w:hAnsi="Trebuchet MS"/>
          <w:b/>
          <w:sz w:val="22"/>
          <w:szCs w:val="22"/>
        </w:rPr>
        <w:t>:</w:t>
      </w:r>
      <w:r>
        <w:rPr>
          <w:rFonts w:ascii="Trebuchet MS" w:hAnsi="Trebuchet MS"/>
          <w:b/>
          <w:sz w:val="22"/>
          <w:szCs w:val="22"/>
        </w:rPr>
        <w:br/>
      </w:r>
    </w:p>
    <w:p w14:paraId="52E44F6D" w14:textId="77777777" w:rsidR="00A46D01" w:rsidRPr="00875FFB" w:rsidRDefault="00A46D01" w:rsidP="00875FFB">
      <w:pPr>
        <w:spacing w:line="276" w:lineRule="auto"/>
        <w:ind w:left="284"/>
        <w:rPr>
          <w:rFonts w:ascii="Trebuchet MS" w:hAnsi="Trebuchet MS"/>
          <w:b/>
          <w:sz w:val="22"/>
          <w:szCs w:val="22"/>
          <w:u w:val="single"/>
        </w:rPr>
      </w:pPr>
      <w:r w:rsidRPr="00875FFB">
        <w:rPr>
          <w:rFonts w:ascii="Trebuchet MS" w:hAnsi="Trebuchet MS"/>
          <w:b/>
          <w:sz w:val="22"/>
          <w:szCs w:val="22"/>
          <w:u w:val="single"/>
        </w:rPr>
        <w:t>Grundlagen</w:t>
      </w:r>
    </w:p>
    <w:p w14:paraId="1BC7F5C5" w14:textId="77777777" w:rsidR="00A46D01" w:rsidRDefault="00B44334" w:rsidP="00A46D01">
      <w:pPr>
        <w:numPr>
          <w:ilvl w:val="0"/>
          <w:numId w:val="32"/>
        </w:numPr>
        <w:spacing w:line="276" w:lineRule="auto"/>
        <w:rPr>
          <w:rFonts w:ascii="Trebuchet MS" w:hAnsi="Trebuchet MS"/>
          <w:sz w:val="22"/>
          <w:szCs w:val="22"/>
        </w:rPr>
      </w:pPr>
      <w:r>
        <w:rPr>
          <w:rFonts w:ascii="Trebuchet MS" w:hAnsi="Trebuchet MS"/>
          <w:sz w:val="22"/>
          <w:szCs w:val="22"/>
        </w:rPr>
        <w:t>Zeitliche Agenda der KI-VO</w:t>
      </w:r>
    </w:p>
    <w:p w14:paraId="612C52FE" w14:textId="77777777" w:rsidR="00786D07" w:rsidRDefault="00B44334" w:rsidP="00A46D01">
      <w:pPr>
        <w:numPr>
          <w:ilvl w:val="0"/>
          <w:numId w:val="32"/>
        </w:numPr>
        <w:spacing w:line="276" w:lineRule="auto"/>
        <w:rPr>
          <w:rFonts w:ascii="Trebuchet MS" w:hAnsi="Trebuchet MS"/>
          <w:sz w:val="22"/>
          <w:szCs w:val="22"/>
        </w:rPr>
      </w:pPr>
      <w:r>
        <w:rPr>
          <w:rFonts w:ascii="Trebuchet MS" w:hAnsi="Trebuchet MS"/>
          <w:sz w:val="22"/>
          <w:szCs w:val="22"/>
        </w:rPr>
        <w:t>Begriffsbestimmungen</w:t>
      </w:r>
    </w:p>
    <w:p w14:paraId="7C78BE99" w14:textId="77777777" w:rsidR="00786D07" w:rsidRDefault="00786D07" w:rsidP="00A46D01">
      <w:pPr>
        <w:numPr>
          <w:ilvl w:val="0"/>
          <w:numId w:val="32"/>
        </w:numPr>
        <w:spacing w:line="276" w:lineRule="auto"/>
        <w:rPr>
          <w:rFonts w:ascii="Trebuchet MS" w:hAnsi="Trebuchet MS"/>
          <w:sz w:val="22"/>
          <w:szCs w:val="22"/>
        </w:rPr>
      </w:pPr>
      <w:r w:rsidRPr="00786D07">
        <w:rPr>
          <w:rFonts w:ascii="Trebuchet MS" w:hAnsi="Trebuchet MS"/>
          <w:sz w:val="22"/>
          <w:szCs w:val="22"/>
        </w:rPr>
        <w:t>A</w:t>
      </w:r>
      <w:r w:rsidR="00B44334">
        <w:rPr>
          <w:rFonts w:ascii="Trebuchet MS" w:hAnsi="Trebuchet MS"/>
          <w:sz w:val="22"/>
          <w:szCs w:val="22"/>
        </w:rPr>
        <w:t>bgrenzung zu anderen Handlungsfeldern</w:t>
      </w:r>
    </w:p>
    <w:p w14:paraId="3F34FC1A" w14:textId="77777777" w:rsidR="00786D07" w:rsidRDefault="00B44334" w:rsidP="00A46D01">
      <w:pPr>
        <w:numPr>
          <w:ilvl w:val="0"/>
          <w:numId w:val="32"/>
        </w:numPr>
        <w:spacing w:line="276" w:lineRule="auto"/>
        <w:rPr>
          <w:rFonts w:ascii="Trebuchet MS" w:hAnsi="Trebuchet MS"/>
          <w:sz w:val="22"/>
          <w:szCs w:val="22"/>
        </w:rPr>
      </w:pPr>
      <w:r>
        <w:rPr>
          <w:rFonts w:ascii="Trebuchet MS" w:hAnsi="Trebuchet MS"/>
          <w:sz w:val="22"/>
          <w:szCs w:val="22"/>
        </w:rPr>
        <w:t>Technische und wirtschaftliche Einordnung künstlicher Intelligenz</w:t>
      </w:r>
    </w:p>
    <w:p w14:paraId="6EB8497C" w14:textId="77777777" w:rsidR="00786D07" w:rsidRPr="00875FFB" w:rsidRDefault="00B44334" w:rsidP="00875FFB">
      <w:pPr>
        <w:spacing w:line="276" w:lineRule="auto"/>
        <w:ind w:left="360"/>
        <w:rPr>
          <w:rFonts w:ascii="Trebuchet MS" w:hAnsi="Trebuchet MS"/>
          <w:b/>
          <w:sz w:val="22"/>
          <w:szCs w:val="22"/>
          <w:u w:val="single"/>
        </w:rPr>
      </w:pPr>
      <w:r w:rsidRPr="00875FFB">
        <w:rPr>
          <w:rFonts w:ascii="Trebuchet MS" w:hAnsi="Trebuchet MS"/>
          <w:b/>
          <w:sz w:val="22"/>
          <w:szCs w:val="22"/>
          <w:u w:val="single"/>
        </w:rPr>
        <w:t>Regulierung von KI</w:t>
      </w:r>
    </w:p>
    <w:p w14:paraId="2EE8044C" w14:textId="77777777" w:rsidR="00786D07" w:rsidRDefault="00B44334" w:rsidP="00A46D01">
      <w:pPr>
        <w:numPr>
          <w:ilvl w:val="0"/>
          <w:numId w:val="32"/>
        </w:numPr>
        <w:spacing w:line="276" w:lineRule="auto"/>
        <w:rPr>
          <w:rFonts w:ascii="Trebuchet MS" w:hAnsi="Trebuchet MS"/>
          <w:sz w:val="22"/>
          <w:szCs w:val="22"/>
        </w:rPr>
      </w:pPr>
      <w:r>
        <w:rPr>
          <w:rFonts w:ascii="Trebuchet MS" w:hAnsi="Trebuchet MS"/>
          <w:sz w:val="22"/>
          <w:szCs w:val="22"/>
        </w:rPr>
        <w:t>KI-VO</w:t>
      </w:r>
    </w:p>
    <w:p w14:paraId="15F9A0F8" w14:textId="77777777" w:rsidR="00786D07" w:rsidRDefault="00B44334" w:rsidP="00A46D01">
      <w:pPr>
        <w:numPr>
          <w:ilvl w:val="0"/>
          <w:numId w:val="32"/>
        </w:numPr>
        <w:spacing w:line="276" w:lineRule="auto"/>
        <w:rPr>
          <w:rFonts w:ascii="Trebuchet MS" w:hAnsi="Trebuchet MS"/>
          <w:sz w:val="22"/>
          <w:szCs w:val="22"/>
        </w:rPr>
      </w:pPr>
      <w:r>
        <w:rPr>
          <w:rFonts w:ascii="Trebuchet MS" w:hAnsi="Trebuchet MS"/>
          <w:sz w:val="22"/>
          <w:szCs w:val="22"/>
        </w:rPr>
        <w:t>Nationale Regulierung</w:t>
      </w:r>
    </w:p>
    <w:p w14:paraId="24A0F6E7" w14:textId="77777777" w:rsidR="00786D07" w:rsidRDefault="00B44334" w:rsidP="00A46D01">
      <w:pPr>
        <w:numPr>
          <w:ilvl w:val="0"/>
          <w:numId w:val="32"/>
        </w:numPr>
        <w:spacing w:line="276" w:lineRule="auto"/>
        <w:rPr>
          <w:rFonts w:ascii="Trebuchet MS" w:hAnsi="Trebuchet MS"/>
          <w:sz w:val="22"/>
          <w:szCs w:val="22"/>
        </w:rPr>
      </w:pPr>
      <w:r>
        <w:rPr>
          <w:rFonts w:ascii="Trebuchet MS" w:hAnsi="Trebuchet MS"/>
          <w:sz w:val="22"/>
          <w:szCs w:val="22"/>
        </w:rPr>
        <w:t>Verhältnis zu anderen Rechtsgebieten</w:t>
      </w:r>
    </w:p>
    <w:p w14:paraId="4E2CC738" w14:textId="77777777" w:rsidR="00786D07" w:rsidRPr="00875FFB" w:rsidRDefault="00B44334" w:rsidP="00873B12">
      <w:pPr>
        <w:spacing w:line="276" w:lineRule="auto"/>
        <w:ind w:left="360"/>
        <w:rPr>
          <w:rFonts w:ascii="Trebuchet MS" w:hAnsi="Trebuchet MS"/>
          <w:b/>
          <w:sz w:val="22"/>
          <w:szCs w:val="22"/>
          <w:u w:val="single"/>
        </w:rPr>
      </w:pPr>
      <w:r w:rsidRPr="00875FFB">
        <w:rPr>
          <w:rFonts w:ascii="Trebuchet MS" w:hAnsi="Trebuchet MS"/>
          <w:b/>
          <w:sz w:val="22"/>
          <w:szCs w:val="22"/>
          <w:u w:val="single"/>
        </w:rPr>
        <w:t>Durchsetzung</w:t>
      </w:r>
    </w:p>
    <w:p w14:paraId="26E39E3D" w14:textId="77777777" w:rsidR="00786D07" w:rsidRDefault="00B44334" w:rsidP="00A46D01">
      <w:pPr>
        <w:numPr>
          <w:ilvl w:val="0"/>
          <w:numId w:val="32"/>
        </w:numPr>
        <w:spacing w:line="276" w:lineRule="auto"/>
        <w:rPr>
          <w:rFonts w:ascii="Trebuchet MS" w:hAnsi="Trebuchet MS"/>
          <w:sz w:val="22"/>
          <w:szCs w:val="22"/>
        </w:rPr>
      </w:pPr>
      <w:proofErr w:type="spellStart"/>
      <w:r>
        <w:rPr>
          <w:rFonts w:ascii="Trebuchet MS" w:hAnsi="Trebuchet MS"/>
          <w:sz w:val="22"/>
          <w:szCs w:val="22"/>
        </w:rPr>
        <w:t>Governance</w:t>
      </w:r>
      <w:proofErr w:type="spellEnd"/>
    </w:p>
    <w:p w14:paraId="053A5D69" w14:textId="77777777" w:rsidR="00786D07" w:rsidRDefault="00B44334" w:rsidP="00A46D01">
      <w:pPr>
        <w:numPr>
          <w:ilvl w:val="0"/>
          <w:numId w:val="32"/>
        </w:numPr>
        <w:spacing w:line="276" w:lineRule="auto"/>
        <w:rPr>
          <w:rFonts w:ascii="Trebuchet MS" w:hAnsi="Trebuchet MS"/>
          <w:sz w:val="22"/>
          <w:szCs w:val="22"/>
        </w:rPr>
      </w:pPr>
      <w:r>
        <w:rPr>
          <w:rFonts w:ascii="Trebuchet MS" w:hAnsi="Trebuchet MS"/>
          <w:sz w:val="22"/>
          <w:szCs w:val="22"/>
        </w:rPr>
        <w:t>Haftung</w:t>
      </w:r>
    </w:p>
    <w:p w14:paraId="2B1E310E" w14:textId="77777777" w:rsidR="00786D07" w:rsidRDefault="00B44334" w:rsidP="00A46D01">
      <w:pPr>
        <w:numPr>
          <w:ilvl w:val="0"/>
          <w:numId w:val="32"/>
        </w:numPr>
        <w:spacing w:line="276" w:lineRule="auto"/>
        <w:rPr>
          <w:rFonts w:ascii="Trebuchet MS" w:hAnsi="Trebuchet MS"/>
          <w:sz w:val="22"/>
          <w:szCs w:val="22"/>
        </w:rPr>
      </w:pPr>
      <w:r>
        <w:rPr>
          <w:rFonts w:ascii="Trebuchet MS" w:hAnsi="Trebuchet MS"/>
          <w:sz w:val="22"/>
          <w:szCs w:val="22"/>
        </w:rPr>
        <w:t>Sanktionen und sonstige Durchsetzungsmaßnahmen</w:t>
      </w:r>
    </w:p>
    <w:p w14:paraId="404CAA7F" w14:textId="77777777" w:rsidR="00D21FE8" w:rsidRPr="00D21FE8" w:rsidRDefault="00B44334" w:rsidP="00D21FE8">
      <w:pPr>
        <w:pStyle w:val="Listenabsatz"/>
        <w:numPr>
          <w:ilvl w:val="0"/>
          <w:numId w:val="32"/>
        </w:numPr>
        <w:rPr>
          <w:rFonts w:ascii="Trebuchet MS" w:hAnsi="Trebuchet MS"/>
        </w:rPr>
      </w:pPr>
      <w:r w:rsidRPr="00D21FE8">
        <w:rPr>
          <w:rFonts w:ascii="Trebuchet MS" w:hAnsi="Trebuchet MS"/>
        </w:rPr>
        <w:t>Behördliche Anordnungen nach der DS-GVO</w:t>
      </w:r>
      <w:r w:rsidRPr="00D21FE8">
        <w:rPr>
          <w:rFonts w:ascii="Trebuchet MS" w:hAnsi="Trebuchet MS"/>
        </w:rPr>
        <w:br/>
      </w:r>
    </w:p>
    <w:p w14:paraId="58359DC1" w14:textId="1BD69E58" w:rsidR="0028313A" w:rsidRPr="00D21FE8" w:rsidRDefault="00D5574D" w:rsidP="00D21FE8">
      <w:pPr>
        <w:ind w:left="360"/>
        <w:rPr>
          <w:rFonts w:ascii="Trebuchet MS" w:hAnsi="Trebuchet MS"/>
          <w:sz w:val="22"/>
          <w:szCs w:val="22"/>
        </w:rPr>
      </w:pPr>
      <w:r w:rsidRPr="00D21FE8">
        <w:rPr>
          <w:rFonts w:ascii="Trebuchet MS" w:hAnsi="Trebuchet MS"/>
          <w:b/>
          <w:sz w:val="22"/>
          <w:szCs w:val="22"/>
        </w:rPr>
        <w:t>Bearbeitet von</w:t>
      </w:r>
      <w:r w:rsidR="00884763" w:rsidRPr="00D21FE8">
        <w:rPr>
          <w:rFonts w:ascii="Trebuchet MS" w:hAnsi="Trebuchet MS"/>
          <w:b/>
          <w:sz w:val="22"/>
          <w:szCs w:val="22"/>
        </w:rPr>
        <w:t>:</w:t>
      </w:r>
      <w:r w:rsidR="00C90B15" w:rsidRPr="00D21FE8">
        <w:rPr>
          <w:rFonts w:ascii="Trebuchet MS" w:hAnsi="Trebuchet MS"/>
          <w:sz w:val="22"/>
          <w:szCs w:val="22"/>
        </w:rPr>
        <w:br/>
      </w:r>
      <w:r w:rsidR="00C90B15" w:rsidRPr="00D21FE8">
        <w:rPr>
          <w:rFonts w:ascii="Trebuchet MS" w:hAnsi="Trebuchet MS"/>
          <w:sz w:val="22"/>
          <w:szCs w:val="22"/>
        </w:rPr>
        <w:br/>
        <w:t xml:space="preserve">Von (Verfasser) </w:t>
      </w:r>
      <w:r w:rsidR="00E8760D" w:rsidRPr="00D21FE8">
        <w:rPr>
          <w:rFonts w:ascii="Trebuchet MS" w:hAnsi="Trebuchet MS"/>
          <w:sz w:val="22"/>
          <w:szCs w:val="22"/>
        </w:rPr>
        <w:t>Kristin Benedikt, Richterin am Verwaltungsgericht; Dr. Jonas Ganter; Tobias Haar</w:t>
      </w:r>
      <w:r w:rsidR="003E18D0">
        <w:rPr>
          <w:rFonts w:ascii="Trebuchet MS" w:hAnsi="Trebuchet MS"/>
          <w:sz w:val="22"/>
          <w:szCs w:val="22"/>
        </w:rPr>
        <w:t>, LL.M., MBA</w:t>
      </w:r>
      <w:r w:rsidR="00E8760D" w:rsidRPr="00D21FE8">
        <w:rPr>
          <w:rFonts w:ascii="Trebuchet MS" w:hAnsi="Trebuchet MS"/>
          <w:sz w:val="22"/>
          <w:szCs w:val="22"/>
        </w:rPr>
        <w:t>; Prof. h.c. Dr. Marit Hansen, Landesbeauftragte für Datenschutz in Schleswig-Holstein; Markus Hartmann, Leitender Oberstaatsanwalt</w:t>
      </w:r>
      <w:r w:rsidR="00B26DD1">
        <w:rPr>
          <w:rFonts w:ascii="Trebuchet MS" w:hAnsi="Trebuchet MS"/>
          <w:sz w:val="22"/>
          <w:szCs w:val="22"/>
        </w:rPr>
        <w:t xml:space="preserve"> bei der Generalstaatsanwaltschaft</w:t>
      </w:r>
      <w:r w:rsidR="00E8760D" w:rsidRPr="00D21FE8">
        <w:rPr>
          <w:rFonts w:ascii="Trebuchet MS" w:hAnsi="Trebuchet MS"/>
          <w:sz w:val="22"/>
          <w:szCs w:val="22"/>
        </w:rPr>
        <w:t xml:space="preserve">; Dr. Clarissa Henning, Persönliche Referentin des Landesbeauftragten für Datenschutz </w:t>
      </w:r>
      <w:r w:rsidR="00B26DD1">
        <w:rPr>
          <w:rFonts w:ascii="Trebuchet MS" w:hAnsi="Trebuchet MS"/>
          <w:sz w:val="22"/>
          <w:szCs w:val="22"/>
        </w:rPr>
        <w:t xml:space="preserve">und Informationsfreiheit </w:t>
      </w:r>
      <w:r w:rsidR="00E8760D" w:rsidRPr="00D21FE8">
        <w:rPr>
          <w:rFonts w:ascii="Trebuchet MS" w:hAnsi="Trebuchet MS"/>
          <w:sz w:val="22"/>
          <w:szCs w:val="22"/>
        </w:rPr>
        <w:t>in B</w:t>
      </w:r>
      <w:r w:rsidR="00B26DD1">
        <w:rPr>
          <w:rFonts w:ascii="Trebuchet MS" w:hAnsi="Trebuchet MS"/>
          <w:sz w:val="22"/>
          <w:szCs w:val="22"/>
        </w:rPr>
        <w:t>aden-</w:t>
      </w:r>
      <w:r w:rsidR="00E8760D" w:rsidRPr="00D21FE8">
        <w:rPr>
          <w:rFonts w:ascii="Trebuchet MS" w:hAnsi="Trebuchet MS"/>
          <w:sz w:val="22"/>
          <w:szCs w:val="22"/>
        </w:rPr>
        <w:t>W</w:t>
      </w:r>
      <w:r w:rsidR="00B26DD1">
        <w:rPr>
          <w:rFonts w:ascii="Trebuchet MS" w:hAnsi="Trebuchet MS"/>
          <w:sz w:val="22"/>
          <w:szCs w:val="22"/>
        </w:rPr>
        <w:t>ürttemberg</w:t>
      </w:r>
      <w:r w:rsidR="00E8760D" w:rsidRPr="00D21FE8">
        <w:rPr>
          <w:rFonts w:ascii="Trebuchet MS" w:hAnsi="Trebuchet MS"/>
          <w:sz w:val="22"/>
          <w:szCs w:val="22"/>
        </w:rPr>
        <w:t xml:space="preserve">; Prof. Dr. Tobias O. Keber, Landesbeauftragter für Datenschutz </w:t>
      </w:r>
      <w:r w:rsidR="00B26DD1">
        <w:rPr>
          <w:rFonts w:ascii="Trebuchet MS" w:hAnsi="Trebuchet MS"/>
          <w:sz w:val="22"/>
          <w:szCs w:val="22"/>
        </w:rPr>
        <w:t>und Informationsfreiheit</w:t>
      </w:r>
      <w:r w:rsidR="00E8760D" w:rsidRPr="00D21FE8">
        <w:rPr>
          <w:rFonts w:ascii="Trebuchet MS" w:hAnsi="Trebuchet MS"/>
          <w:sz w:val="22"/>
          <w:szCs w:val="22"/>
        </w:rPr>
        <w:t xml:space="preserve"> Baden-Württemberg; Dr. Martin Kessen, Richter am BGH; Moritz Köhler; Sascha Kremer, Rechtsanwalt, Fachanwalt für IT-Recht; Sonja Kurth; Daniel </w:t>
      </w:r>
      <w:proofErr w:type="spellStart"/>
      <w:r w:rsidR="00E8760D" w:rsidRPr="00D21FE8">
        <w:rPr>
          <w:rFonts w:ascii="Trebuchet MS" w:hAnsi="Trebuchet MS"/>
          <w:sz w:val="22"/>
          <w:szCs w:val="22"/>
        </w:rPr>
        <w:t>Maslewski</w:t>
      </w:r>
      <w:proofErr w:type="spellEnd"/>
      <w:r w:rsidR="00B26DD1">
        <w:rPr>
          <w:rFonts w:ascii="Trebuchet MS" w:hAnsi="Trebuchet MS"/>
          <w:sz w:val="22"/>
          <w:szCs w:val="22"/>
        </w:rPr>
        <w:t>, Referent beim Landesbeauftragten für Datenschutz und Informationsfreiheit Baden-Württemberg</w:t>
      </w:r>
      <w:r w:rsidR="00E8760D" w:rsidRPr="00D21FE8">
        <w:rPr>
          <w:rFonts w:ascii="Trebuchet MS" w:hAnsi="Trebuchet MS"/>
          <w:sz w:val="22"/>
          <w:szCs w:val="22"/>
        </w:rPr>
        <w:t xml:space="preserve">; Dr. Kristof </w:t>
      </w:r>
      <w:proofErr w:type="spellStart"/>
      <w:r w:rsidR="00E8760D" w:rsidRPr="00D21FE8">
        <w:rPr>
          <w:rFonts w:ascii="Trebuchet MS" w:hAnsi="Trebuchet MS"/>
          <w:sz w:val="22"/>
          <w:szCs w:val="22"/>
        </w:rPr>
        <w:t>Meding</w:t>
      </w:r>
      <w:proofErr w:type="spellEnd"/>
      <w:r w:rsidR="00E8760D" w:rsidRPr="00D21FE8">
        <w:rPr>
          <w:rFonts w:ascii="Trebuchet MS" w:hAnsi="Trebuchet MS"/>
          <w:sz w:val="22"/>
          <w:szCs w:val="22"/>
        </w:rPr>
        <w:t>; Dr. Robin Lucien Mühlenbeck; Dr. Peter Nägele</w:t>
      </w:r>
      <w:r w:rsidR="00B26DD1">
        <w:rPr>
          <w:rFonts w:ascii="Trebuchet MS" w:hAnsi="Trebuchet MS"/>
          <w:sz w:val="22"/>
          <w:szCs w:val="22"/>
        </w:rPr>
        <w:t xml:space="preserve">, Referent </w:t>
      </w:r>
      <w:r w:rsidR="00B26DD1" w:rsidRPr="00FF7263">
        <w:rPr>
          <w:rFonts w:ascii="Trebuchet MS" w:hAnsi="Trebuchet MS"/>
          <w:sz w:val="22"/>
          <w:szCs w:val="22"/>
        </w:rPr>
        <w:t>beim Landesbeauftragten für Datenschutz und Informationsfreiheit Baden-Württemberg</w:t>
      </w:r>
      <w:r w:rsidR="00E8760D" w:rsidRPr="00FF7263">
        <w:rPr>
          <w:rFonts w:ascii="Trebuchet MS" w:hAnsi="Trebuchet MS"/>
          <w:sz w:val="22"/>
          <w:szCs w:val="22"/>
        </w:rPr>
        <w:t xml:space="preserve">; Eva-Maria </w:t>
      </w:r>
      <w:proofErr w:type="spellStart"/>
      <w:r w:rsidR="00E8760D" w:rsidRPr="00FF7263">
        <w:rPr>
          <w:rFonts w:ascii="Trebuchet MS" w:hAnsi="Trebuchet MS"/>
          <w:sz w:val="22"/>
          <w:szCs w:val="22"/>
        </w:rPr>
        <w:t>Pottkämper</w:t>
      </w:r>
      <w:proofErr w:type="spellEnd"/>
      <w:r w:rsidR="00B26DD1" w:rsidRPr="00FF7263">
        <w:rPr>
          <w:rFonts w:ascii="Trebuchet MS" w:hAnsi="Trebuchet MS"/>
          <w:sz w:val="22"/>
          <w:szCs w:val="22"/>
        </w:rPr>
        <w:t>, LL.M</w:t>
      </w:r>
      <w:r w:rsidR="00E8760D" w:rsidRPr="00FF7263">
        <w:rPr>
          <w:rFonts w:ascii="Trebuchet MS" w:hAnsi="Trebuchet MS"/>
          <w:sz w:val="22"/>
          <w:szCs w:val="22"/>
        </w:rPr>
        <w:t xml:space="preserve">; Johannes </w:t>
      </w:r>
      <w:proofErr w:type="spellStart"/>
      <w:r w:rsidR="00E8760D" w:rsidRPr="00FF7263">
        <w:rPr>
          <w:rFonts w:ascii="Trebuchet MS" w:hAnsi="Trebuchet MS"/>
          <w:sz w:val="22"/>
          <w:szCs w:val="22"/>
        </w:rPr>
        <w:t>Rembold</w:t>
      </w:r>
      <w:proofErr w:type="spellEnd"/>
      <w:r w:rsidR="00B26DD1" w:rsidRPr="00FF7263">
        <w:rPr>
          <w:rFonts w:ascii="Trebuchet MS" w:hAnsi="Trebuchet MS"/>
          <w:sz w:val="22"/>
          <w:szCs w:val="22"/>
        </w:rPr>
        <w:t>, LL.M., Referent beim Landesbeauftragten für Datenschutz und Informations</w:t>
      </w:r>
      <w:r w:rsidR="00FF7263" w:rsidRPr="00FF7263">
        <w:rPr>
          <w:rFonts w:ascii="Trebuchet MS" w:hAnsi="Trebuchet MS"/>
          <w:sz w:val="22"/>
          <w:szCs w:val="22"/>
        </w:rPr>
        <w:t>freiheit</w:t>
      </w:r>
      <w:r w:rsidR="00B26DD1" w:rsidRPr="00FF7263">
        <w:rPr>
          <w:rFonts w:ascii="Trebuchet MS" w:hAnsi="Trebuchet MS"/>
          <w:sz w:val="22"/>
          <w:szCs w:val="22"/>
        </w:rPr>
        <w:t xml:space="preserve"> Baden-Württemberg</w:t>
      </w:r>
      <w:r w:rsidR="00E8760D" w:rsidRPr="00FF7263">
        <w:rPr>
          <w:rFonts w:ascii="Trebuchet MS" w:hAnsi="Trebuchet MS"/>
          <w:sz w:val="22"/>
          <w:szCs w:val="22"/>
        </w:rPr>
        <w:t>; Dr. Jessica Sänger</w:t>
      </w:r>
      <w:r w:rsidR="00B76D13" w:rsidRPr="00FF7263">
        <w:rPr>
          <w:rFonts w:ascii="Trebuchet MS" w:hAnsi="Trebuchet MS"/>
          <w:sz w:val="22"/>
          <w:szCs w:val="22"/>
        </w:rPr>
        <w:t xml:space="preserve">, Rechtsanwältin und </w:t>
      </w:r>
      <w:proofErr w:type="spellStart"/>
      <w:r w:rsidR="00B76D13" w:rsidRPr="00FF7263">
        <w:rPr>
          <w:rFonts w:ascii="Trebuchet MS" w:hAnsi="Trebuchet MS"/>
          <w:sz w:val="22"/>
          <w:szCs w:val="22"/>
        </w:rPr>
        <w:t>Syndikusanwältin</w:t>
      </w:r>
      <w:proofErr w:type="spellEnd"/>
      <w:r w:rsidR="00E8760D" w:rsidRPr="00FF7263">
        <w:rPr>
          <w:rFonts w:ascii="Trebuchet MS" w:hAnsi="Trebuchet MS"/>
          <w:sz w:val="22"/>
          <w:szCs w:val="22"/>
        </w:rPr>
        <w:t>; Prof. Dr. Rolf Schwartmann</w:t>
      </w:r>
      <w:r w:rsidR="00B76D13" w:rsidRPr="00FF7263">
        <w:rPr>
          <w:rFonts w:ascii="Trebuchet MS" w:hAnsi="Trebuchet MS"/>
          <w:sz w:val="22"/>
          <w:szCs w:val="22"/>
        </w:rPr>
        <w:t>, Leiter der</w:t>
      </w:r>
      <w:r w:rsidR="00FF7263">
        <w:rPr>
          <w:rFonts w:ascii="Trebuchet MS" w:hAnsi="Trebuchet MS"/>
          <w:sz w:val="22"/>
          <w:szCs w:val="22"/>
        </w:rPr>
        <w:t xml:space="preserve"> Kölner</w:t>
      </w:r>
      <w:r w:rsidR="00B53A9F" w:rsidRPr="00FF7263">
        <w:rPr>
          <w:rFonts w:ascii="Trebuchet MS" w:hAnsi="Trebuchet MS"/>
          <w:sz w:val="22"/>
          <w:szCs w:val="22"/>
        </w:rPr>
        <w:t xml:space="preserve"> </w:t>
      </w:r>
      <w:r w:rsidR="00B76D13" w:rsidRPr="00FF7263">
        <w:rPr>
          <w:rFonts w:ascii="Trebuchet MS" w:hAnsi="Trebuchet MS"/>
          <w:sz w:val="22"/>
          <w:szCs w:val="22"/>
        </w:rPr>
        <w:t>Forschungsstelle</w:t>
      </w:r>
      <w:r w:rsidR="00B76D13">
        <w:rPr>
          <w:rFonts w:ascii="Trebuchet MS" w:hAnsi="Trebuchet MS"/>
          <w:sz w:val="22"/>
          <w:szCs w:val="22"/>
        </w:rPr>
        <w:t xml:space="preserve"> für Medienrecht an der Technischen Hochschule Köln, Vorsitzender der Gesellschaft für Datenschutz und Datensicherheit (GDD) e.V.</w:t>
      </w:r>
      <w:r w:rsidR="00E8760D" w:rsidRPr="00D21FE8">
        <w:rPr>
          <w:rFonts w:ascii="Trebuchet MS" w:hAnsi="Trebuchet MS"/>
          <w:sz w:val="22"/>
          <w:szCs w:val="22"/>
        </w:rPr>
        <w:t>; Dr. Anne Steinbrück</w:t>
      </w:r>
      <w:r w:rsidR="00B76D13">
        <w:rPr>
          <w:rFonts w:ascii="Trebuchet MS" w:hAnsi="Trebuchet MS"/>
          <w:sz w:val="22"/>
          <w:szCs w:val="22"/>
        </w:rPr>
        <w:t>, Referentin beim Landesbeauftragten für Datenschutz und Informationsfreiheit Baden-Württemberg</w:t>
      </w:r>
      <w:r w:rsidR="00E8760D" w:rsidRPr="00D21FE8">
        <w:rPr>
          <w:rFonts w:ascii="Trebuchet MS" w:hAnsi="Trebuchet MS"/>
          <w:sz w:val="22"/>
          <w:szCs w:val="22"/>
        </w:rPr>
        <w:t xml:space="preserve">; David </w:t>
      </w:r>
      <w:proofErr w:type="spellStart"/>
      <w:r w:rsidR="00E8760D" w:rsidRPr="00D21FE8">
        <w:rPr>
          <w:rFonts w:ascii="Trebuchet MS" w:hAnsi="Trebuchet MS"/>
          <w:sz w:val="22"/>
          <w:szCs w:val="22"/>
        </w:rPr>
        <w:t>Wasilewski</w:t>
      </w:r>
      <w:proofErr w:type="spellEnd"/>
      <w:r w:rsidR="00B76D13">
        <w:rPr>
          <w:rFonts w:ascii="Trebuchet MS" w:hAnsi="Trebuchet MS"/>
          <w:sz w:val="22"/>
          <w:szCs w:val="22"/>
        </w:rPr>
        <w:t>, LL.B.</w:t>
      </w:r>
      <w:r w:rsidR="00E8760D" w:rsidRPr="00D21FE8">
        <w:rPr>
          <w:rFonts w:ascii="Trebuchet MS" w:hAnsi="Trebuchet MS"/>
          <w:sz w:val="22"/>
          <w:szCs w:val="22"/>
        </w:rPr>
        <w:t>; Dr. Markus Wünschelbaum</w:t>
      </w:r>
      <w:r w:rsidR="00B76D13">
        <w:rPr>
          <w:rFonts w:ascii="Trebuchet MS" w:hAnsi="Trebuchet MS"/>
          <w:sz w:val="22"/>
          <w:szCs w:val="22"/>
        </w:rPr>
        <w:t>, Persönlicher Referent für Policy und Datenstrategie des Hamburgischen Beauftragten für Datenschutz und Informationsfreiheit</w:t>
      </w:r>
      <w:r w:rsidR="00E8760D" w:rsidRPr="00D21FE8">
        <w:rPr>
          <w:rFonts w:ascii="Trebuchet MS" w:hAnsi="Trebuchet MS"/>
          <w:sz w:val="22"/>
          <w:szCs w:val="22"/>
        </w:rPr>
        <w:t>; Dipl.-Jur. Kai Zenner M.Sc.</w:t>
      </w:r>
      <w:r w:rsidR="00B76D13">
        <w:rPr>
          <w:rFonts w:ascii="Trebuchet MS" w:hAnsi="Trebuchet MS"/>
          <w:sz w:val="22"/>
          <w:szCs w:val="22"/>
        </w:rPr>
        <w:t>, Büroleiter und Berater für Digitalpolitik des Europaabgeordneten Axel Voss</w:t>
      </w:r>
      <w:r w:rsidR="009D33B1">
        <w:rPr>
          <w:rFonts w:ascii="Trebuchet MS" w:hAnsi="Trebuchet MS"/>
          <w:sz w:val="22"/>
          <w:szCs w:val="22"/>
        </w:rPr>
        <w:t>.</w:t>
      </w:r>
    </w:p>
    <w:sectPr w:rsidR="0028313A" w:rsidRPr="00D21FE8" w:rsidSect="006778FE">
      <w:headerReference w:type="default" r:id="rId9"/>
      <w:footerReference w:type="default" r:id="rId10"/>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39CBB" w14:textId="77777777" w:rsidR="00F72A9B" w:rsidRDefault="00F72A9B">
      <w:r>
        <w:separator/>
      </w:r>
    </w:p>
  </w:endnote>
  <w:endnote w:type="continuationSeparator" w:id="0">
    <w:p w14:paraId="2CE791D0" w14:textId="77777777" w:rsidR="00F72A9B" w:rsidRDefault="00F7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SemiCond">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BFCD3" w14:textId="77777777" w:rsidR="006759AF" w:rsidRDefault="00157A18"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14:anchorId="34AC97D0" wp14:editId="5C48C7F9">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E23C9C"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14:paraId="52BEF967" w14:textId="77777777"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14:paraId="0372BA97" w14:textId="77777777"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GmbH  ·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14:paraId="636CE1FC" w14:textId="77777777"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 xml:space="preserve">@cfmueller.de · </w:t>
    </w:r>
    <w:proofErr w:type="spellStart"/>
    <w:r>
      <w:rPr>
        <w:rFonts w:ascii="Lucida Sans Unicode" w:hAnsi="Lucida Sans Unicode" w:cs="Lucida Sans Unicode"/>
        <w:b w:val="0"/>
        <w:bCs w:val="0"/>
        <w:sz w:val="14"/>
      </w:rPr>
      <w:t>Waldhofer</w:t>
    </w:r>
    <w:proofErr w:type="spellEnd"/>
    <w:r>
      <w:rPr>
        <w:rFonts w:ascii="Lucida Sans Unicode" w:hAnsi="Lucida Sans Unicode" w:cs="Lucida Sans Unicode"/>
        <w:b w:val="0"/>
        <w:bCs w:val="0"/>
        <w:sz w:val="14"/>
      </w:rPr>
      <w:t xml:space="preserve"> Straße 100 · 69123 Heidelberg · www.cfmueller.de</w:t>
    </w:r>
  </w:p>
  <w:p w14:paraId="6326640D" w14:textId="77777777" w:rsidR="006759AF" w:rsidRPr="001E7EF8" w:rsidRDefault="006759AF" w:rsidP="00D2246F">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11A5C" w14:textId="77777777" w:rsidR="00F72A9B" w:rsidRDefault="00F72A9B">
      <w:r>
        <w:separator/>
      </w:r>
    </w:p>
  </w:footnote>
  <w:footnote w:type="continuationSeparator" w:id="0">
    <w:p w14:paraId="323A695B" w14:textId="77777777" w:rsidR="00F72A9B" w:rsidRDefault="00F72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3AA8" w14:textId="77777777" w:rsidR="006759AF" w:rsidRDefault="00157A18">
    <w:pPr>
      <w:pStyle w:val="Kopfzeile"/>
      <w:jc w:val="right"/>
    </w:pPr>
    <w:r w:rsidRPr="006778FE">
      <w:rPr>
        <w:noProof/>
        <w:sz w:val="20"/>
      </w:rPr>
      <mc:AlternateContent>
        <mc:Choice Requires="wps">
          <w:drawing>
            <wp:anchor distT="0" distB="0" distL="114300" distR="114300" simplePos="0" relativeHeight="251657728" behindDoc="0" locked="0" layoutInCell="1" allowOverlap="1" wp14:anchorId="0997C1B2" wp14:editId="1DEE7533">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C8B3F" w14:textId="77777777" w:rsidR="006759AF" w:rsidRDefault="00157A18">
                          <w:r w:rsidRPr="009837B5">
                            <w:rPr>
                              <w:noProof/>
                            </w:rPr>
                            <w:drawing>
                              <wp:inline distT="0" distB="0" distL="0" distR="0" wp14:anchorId="55A74027" wp14:editId="0C55014C">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7C1B2"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14:paraId="6F2C8B3F" w14:textId="77777777" w:rsidR="006759AF" w:rsidRDefault="00157A18">
                    <w:r w:rsidRPr="009837B5">
                      <w:rPr>
                        <w:noProof/>
                      </w:rPr>
                      <w:drawing>
                        <wp:inline distT="0" distB="0" distL="0" distR="0" wp14:anchorId="55A74027" wp14:editId="0C55014C">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14:paraId="307B1340" w14:textId="77777777" w:rsidR="006759AF" w:rsidRDefault="006759AF">
    <w:pPr>
      <w:pStyle w:val="Kopfzeile"/>
      <w:jc w:val="right"/>
    </w:pPr>
  </w:p>
  <w:p w14:paraId="7C9E5E61" w14:textId="77777777" w:rsidR="006759AF" w:rsidRDefault="00157A18">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14:anchorId="6012ED75" wp14:editId="512C89BA">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0F396" w14:textId="77777777"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2ED75"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14:paraId="28A0F396" w14:textId="77777777"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14:paraId="6297B12A" w14:textId="77777777" w:rsidR="006759AF" w:rsidRPr="00E8191B" w:rsidRDefault="006759AF">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54005"/>
    <w:multiLevelType w:val="hybridMultilevel"/>
    <w:tmpl w:val="7FC651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C72D5B"/>
    <w:multiLevelType w:val="multilevel"/>
    <w:tmpl w:val="5A7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155D5C"/>
    <w:multiLevelType w:val="multilevel"/>
    <w:tmpl w:val="CCFA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C0A7C"/>
    <w:multiLevelType w:val="multilevel"/>
    <w:tmpl w:val="D4A4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41FB3"/>
    <w:multiLevelType w:val="multilevel"/>
    <w:tmpl w:val="B2E4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571C3"/>
    <w:multiLevelType w:val="hybridMultilevel"/>
    <w:tmpl w:val="1A964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70A45"/>
    <w:multiLevelType w:val="multilevel"/>
    <w:tmpl w:val="7AE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22110C"/>
    <w:multiLevelType w:val="multilevel"/>
    <w:tmpl w:val="447A4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AA730E4"/>
    <w:multiLevelType w:val="hybridMultilevel"/>
    <w:tmpl w:val="92845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F3EEE"/>
    <w:multiLevelType w:val="hybridMultilevel"/>
    <w:tmpl w:val="EF88B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32"/>
  </w:num>
  <w:num w:numId="4">
    <w:abstractNumId w:val="16"/>
  </w:num>
  <w:num w:numId="5">
    <w:abstractNumId w:val="1"/>
  </w:num>
  <w:num w:numId="6">
    <w:abstractNumId w:val="25"/>
  </w:num>
  <w:num w:numId="7">
    <w:abstractNumId w:val="5"/>
  </w:num>
  <w:num w:numId="8">
    <w:abstractNumId w:val="23"/>
  </w:num>
  <w:num w:numId="9">
    <w:abstractNumId w:val="0"/>
  </w:num>
  <w:num w:numId="10">
    <w:abstractNumId w:val="7"/>
  </w:num>
  <w:num w:numId="11">
    <w:abstractNumId w:val="33"/>
  </w:num>
  <w:num w:numId="12">
    <w:abstractNumId w:val="29"/>
  </w:num>
  <w:num w:numId="13">
    <w:abstractNumId w:val="9"/>
  </w:num>
  <w:num w:numId="14">
    <w:abstractNumId w:val="18"/>
  </w:num>
  <w:num w:numId="15">
    <w:abstractNumId w:val="28"/>
  </w:num>
  <w:num w:numId="16">
    <w:abstractNumId w:val="21"/>
  </w:num>
  <w:num w:numId="17">
    <w:abstractNumId w:val="30"/>
  </w:num>
  <w:num w:numId="18">
    <w:abstractNumId w:val="22"/>
  </w:num>
  <w:num w:numId="19">
    <w:abstractNumId w:val="19"/>
  </w:num>
  <w:num w:numId="20">
    <w:abstractNumId w:val="27"/>
  </w:num>
  <w:num w:numId="21">
    <w:abstractNumId w:val="24"/>
  </w:num>
  <w:num w:numId="22">
    <w:abstractNumId w:val="2"/>
  </w:num>
  <w:num w:numId="23">
    <w:abstractNumId w:val="8"/>
  </w:num>
  <w:num w:numId="24">
    <w:abstractNumId w:val="31"/>
  </w:num>
  <w:num w:numId="25">
    <w:abstractNumId w:val="10"/>
  </w:num>
  <w:num w:numId="26">
    <w:abstractNumId w:val="20"/>
  </w:num>
  <w:num w:numId="27">
    <w:abstractNumId w:val="3"/>
  </w:num>
  <w:num w:numId="28">
    <w:abstractNumId w:val="13"/>
  </w:num>
  <w:num w:numId="29">
    <w:abstractNumId w:val="17"/>
  </w:num>
  <w:num w:numId="30">
    <w:abstractNumId w:val="14"/>
  </w:num>
  <w:num w:numId="31">
    <w:abstractNumId w:val="12"/>
  </w:num>
  <w:num w:numId="32">
    <w:abstractNumId w:val="6"/>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14B"/>
    <w:rsid w:val="00012FAA"/>
    <w:rsid w:val="00013192"/>
    <w:rsid w:val="00013F51"/>
    <w:rsid w:val="00015A3E"/>
    <w:rsid w:val="00025379"/>
    <w:rsid w:val="000261F5"/>
    <w:rsid w:val="00027E78"/>
    <w:rsid w:val="000302FE"/>
    <w:rsid w:val="0003078B"/>
    <w:rsid w:val="00032667"/>
    <w:rsid w:val="000405AE"/>
    <w:rsid w:val="00041136"/>
    <w:rsid w:val="00041441"/>
    <w:rsid w:val="00042577"/>
    <w:rsid w:val="00043ABA"/>
    <w:rsid w:val="00045D38"/>
    <w:rsid w:val="0004754D"/>
    <w:rsid w:val="00056A02"/>
    <w:rsid w:val="0006408D"/>
    <w:rsid w:val="00064CB4"/>
    <w:rsid w:val="00074FE9"/>
    <w:rsid w:val="00075D39"/>
    <w:rsid w:val="000A16EC"/>
    <w:rsid w:val="000A2E80"/>
    <w:rsid w:val="000A3B2B"/>
    <w:rsid w:val="000B37DD"/>
    <w:rsid w:val="000B4AFE"/>
    <w:rsid w:val="000C0F48"/>
    <w:rsid w:val="000C33B5"/>
    <w:rsid w:val="000C3E6A"/>
    <w:rsid w:val="000D2E7F"/>
    <w:rsid w:val="000D6DB9"/>
    <w:rsid w:val="000D7666"/>
    <w:rsid w:val="000E5195"/>
    <w:rsid w:val="000F2B93"/>
    <w:rsid w:val="000F32BB"/>
    <w:rsid w:val="000F53A5"/>
    <w:rsid w:val="000F6A42"/>
    <w:rsid w:val="0010459F"/>
    <w:rsid w:val="00104A20"/>
    <w:rsid w:val="00107F00"/>
    <w:rsid w:val="00125642"/>
    <w:rsid w:val="00126AAD"/>
    <w:rsid w:val="00136C23"/>
    <w:rsid w:val="00142661"/>
    <w:rsid w:val="00144B5C"/>
    <w:rsid w:val="001462BF"/>
    <w:rsid w:val="00157A18"/>
    <w:rsid w:val="0016227D"/>
    <w:rsid w:val="00165317"/>
    <w:rsid w:val="00173045"/>
    <w:rsid w:val="00173D68"/>
    <w:rsid w:val="001766F6"/>
    <w:rsid w:val="001801D4"/>
    <w:rsid w:val="00182168"/>
    <w:rsid w:val="001829EC"/>
    <w:rsid w:val="001837D4"/>
    <w:rsid w:val="00183E17"/>
    <w:rsid w:val="001A14E8"/>
    <w:rsid w:val="001D24FB"/>
    <w:rsid w:val="001E7EF8"/>
    <w:rsid w:val="001F0265"/>
    <w:rsid w:val="001F6F84"/>
    <w:rsid w:val="00201E69"/>
    <w:rsid w:val="0020261F"/>
    <w:rsid w:val="00212F21"/>
    <w:rsid w:val="0022015F"/>
    <w:rsid w:val="00222246"/>
    <w:rsid w:val="002265AE"/>
    <w:rsid w:val="00233971"/>
    <w:rsid w:val="00236F18"/>
    <w:rsid w:val="0025310F"/>
    <w:rsid w:val="00254D13"/>
    <w:rsid w:val="00256079"/>
    <w:rsid w:val="0025681C"/>
    <w:rsid w:val="002614B6"/>
    <w:rsid w:val="00261A1C"/>
    <w:rsid w:val="002661CE"/>
    <w:rsid w:val="00272627"/>
    <w:rsid w:val="0028083E"/>
    <w:rsid w:val="002824FC"/>
    <w:rsid w:val="0028250A"/>
    <w:rsid w:val="0028313A"/>
    <w:rsid w:val="00287874"/>
    <w:rsid w:val="002A24DD"/>
    <w:rsid w:val="002A2C8B"/>
    <w:rsid w:val="002A5DAC"/>
    <w:rsid w:val="002B6A92"/>
    <w:rsid w:val="002C0F1B"/>
    <w:rsid w:val="002C2608"/>
    <w:rsid w:val="002D2328"/>
    <w:rsid w:val="002D4306"/>
    <w:rsid w:val="002D547E"/>
    <w:rsid w:val="002E04B1"/>
    <w:rsid w:val="002E110B"/>
    <w:rsid w:val="002E23BF"/>
    <w:rsid w:val="002E623B"/>
    <w:rsid w:val="002E6450"/>
    <w:rsid w:val="002F0A72"/>
    <w:rsid w:val="002F4132"/>
    <w:rsid w:val="003071BA"/>
    <w:rsid w:val="00307844"/>
    <w:rsid w:val="00312161"/>
    <w:rsid w:val="00314D46"/>
    <w:rsid w:val="0031769A"/>
    <w:rsid w:val="0032009E"/>
    <w:rsid w:val="003225C1"/>
    <w:rsid w:val="00323673"/>
    <w:rsid w:val="00326688"/>
    <w:rsid w:val="00327D16"/>
    <w:rsid w:val="003302CA"/>
    <w:rsid w:val="003448B1"/>
    <w:rsid w:val="00345F44"/>
    <w:rsid w:val="00352174"/>
    <w:rsid w:val="003525BD"/>
    <w:rsid w:val="003573B6"/>
    <w:rsid w:val="003648FF"/>
    <w:rsid w:val="00367B51"/>
    <w:rsid w:val="003709F1"/>
    <w:rsid w:val="00382661"/>
    <w:rsid w:val="00382FB7"/>
    <w:rsid w:val="00384A34"/>
    <w:rsid w:val="003852A5"/>
    <w:rsid w:val="00392A08"/>
    <w:rsid w:val="00393CDF"/>
    <w:rsid w:val="0039422C"/>
    <w:rsid w:val="00395C3B"/>
    <w:rsid w:val="00395E94"/>
    <w:rsid w:val="003A0C9A"/>
    <w:rsid w:val="003A12DC"/>
    <w:rsid w:val="003B0972"/>
    <w:rsid w:val="003B2442"/>
    <w:rsid w:val="003C2A55"/>
    <w:rsid w:val="003C7255"/>
    <w:rsid w:val="003D3539"/>
    <w:rsid w:val="003D6818"/>
    <w:rsid w:val="003D7C34"/>
    <w:rsid w:val="003E1583"/>
    <w:rsid w:val="003E18D0"/>
    <w:rsid w:val="003E36D1"/>
    <w:rsid w:val="003E3833"/>
    <w:rsid w:val="003E3E1B"/>
    <w:rsid w:val="003E4B33"/>
    <w:rsid w:val="003E63F2"/>
    <w:rsid w:val="003E7E29"/>
    <w:rsid w:val="00404D8C"/>
    <w:rsid w:val="00420F2F"/>
    <w:rsid w:val="00423214"/>
    <w:rsid w:val="00425EC4"/>
    <w:rsid w:val="00430512"/>
    <w:rsid w:val="004506FE"/>
    <w:rsid w:val="004567A8"/>
    <w:rsid w:val="004631A5"/>
    <w:rsid w:val="0047259C"/>
    <w:rsid w:val="00473EF9"/>
    <w:rsid w:val="0047458E"/>
    <w:rsid w:val="00475105"/>
    <w:rsid w:val="0047661B"/>
    <w:rsid w:val="00486576"/>
    <w:rsid w:val="00486847"/>
    <w:rsid w:val="00490582"/>
    <w:rsid w:val="004A2500"/>
    <w:rsid w:val="004B328F"/>
    <w:rsid w:val="004B3C28"/>
    <w:rsid w:val="004C68EA"/>
    <w:rsid w:val="004C7410"/>
    <w:rsid w:val="004D4EC4"/>
    <w:rsid w:val="004D7724"/>
    <w:rsid w:val="004E28DE"/>
    <w:rsid w:val="005026B2"/>
    <w:rsid w:val="00511F11"/>
    <w:rsid w:val="00513041"/>
    <w:rsid w:val="005245BF"/>
    <w:rsid w:val="0053753C"/>
    <w:rsid w:val="005407B6"/>
    <w:rsid w:val="0054093A"/>
    <w:rsid w:val="0054519F"/>
    <w:rsid w:val="00545520"/>
    <w:rsid w:val="00546536"/>
    <w:rsid w:val="00547BA4"/>
    <w:rsid w:val="00550CA7"/>
    <w:rsid w:val="00553033"/>
    <w:rsid w:val="00553C78"/>
    <w:rsid w:val="00572C77"/>
    <w:rsid w:val="005776D5"/>
    <w:rsid w:val="00580310"/>
    <w:rsid w:val="0058078F"/>
    <w:rsid w:val="00581ABA"/>
    <w:rsid w:val="00582B03"/>
    <w:rsid w:val="005868DF"/>
    <w:rsid w:val="005870F7"/>
    <w:rsid w:val="005A64FA"/>
    <w:rsid w:val="005B5EF6"/>
    <w:rsid w:val="005B6493"/>
    <w:rsid w:val="005C331F"/>
    <w:rsid w:val="005C488B"/>
    <w:rsid w:val="005C6958"/>
    <w:rsid w:val="005C78A9"/>
    <w:rsid w:val="005D0A59"/>
    <w:rsid w:val="005D4AE4"/>
    <w:rsid w:val="005E12D2"/>
    <w:rsid w:val="005F4AAE"/>
    <w:rsid w:val="00600503"/>
    <w:rsid w:val="00600A5E"/>
    <w:rsid w:val="0061654B"/>
    <w:rsid w:val="006205E9"/>
    <w:rsid w:val="00625FF1"/>
    <w:rsid w:val="006370DC"/>
    <w:rsid w:val="00637664"/>
    <w:rsid w:val="006450C6"/>
    <w:rsid w:val="00652387"/>
    <w:rsid w:val="00657C2D"/>
    <w:rsid w:val="00657D35"/>
    <w:rsid w:val="00661B82"/>
    <w:rsid w:val="0067062B"/>
    <w:rsid w:val="006719FC"/>
    <w:rsid w:val="00674EBA"/>
    <w:rsid w:val="006759AF"/>
    <w:rsid w:val="00675E0C"/>
    <w:rsid w:val="00676B35"/>
    <w:rsid w:val="006778FE"/>
    <w:rsid w:val="006812EE"/>
    <w:rsid w:val="006847F1"/>
    <w:rsid w:val="00691974"/>
    <w:rsid w:val="00693C9B"/>
    <w:rsid w:val="006A1E93"/>
    <w:rsid w:val="006A62DE"/>
    <w:rsid w:val="006A74A0"/>
    <w:rsid w:val="006B2BDD"/>
    <w:rsid w:val="006B4DE9"/>
    <w:rsid w:val="006B7D3A"/>
    <w:rsid w:val="006C548C"/>
    <w:rsid w:val="006C56DB"/>
    <w:rsid w:val="006C6BFC"/>
    <w:rsid w:val="006E68AE"/>
    <w:rsid w:val="006E6A7A"/>
    <w:rsid w:val="006E6FCE"/>
    <w:rsid w:val="006E76B4"/>
    <w:rsid w:val="00710523"/>
    <w:rsid w:val="0072418C"/>
    <w:rsid w:val="00724F92"/>
    <w:rsid w:val="007308CE"/>
    <w:rsid w:val="00736406"/>
    <w:rsid w:val="007406BE"/>
    <w:rsid w:val="007556B8"/>
    <w:rsid w:val="00755924"/>
    <w:rsid w:val="00756DDE"/>
    <w:rsid w:val="00757E68"/>
    <w:rsid w:val="0076172E"/>
    <w:rsid w:val="00773FC3"/>
    <w:rsid w:val="007832A7"/>
    <w:rsid w:val="0078360A"/>
    <w:rsid w:val="00784EAE"/>
    <w:rsid w:val="00786D07"/>
    <w:rsid w:val="00793781"/>
    <w:rsid w:val="00796C0A"/>
    <w:rsid w:val="00796FC8"/>
    <w:rsid w:val="007A3524"/>
    <w:rsid w:val="007A7125"/>
    <w:rsid w:val="007B57E8"/>
    <w:rsid w:val="007C3BCA"/>
    <w:rsid w:val="007C5E00"/>
    <w:rsid w:val="007C63F2"/>
    <w:rsid w:val="007D20AD"/>
    <w:rsid w:val="007D5759"/>
    <w:rsid w:val="007D734F"/>
    <w:rsid w:val="007D7D27"/>
    <w:rsid w:val="007E73C5"/>
    <w:rsid w:val="007F0289"/>
    <w:rsid w:val="007F0617"/>
    <w:rsid w:val="007F6EB0"/>
    <w:rsid w:val="00801E42"/>
    <w:rsid w:val="0080258D"/>
    <w:rsid w:val="00822083"/>
    <w:rsid w:val="00823C22"/>
    <w:rsid w:val="00826FB8"/>
    <w:rsid w:val="00827520"/>
    <w:rsid w:val="0083201C"/>
    <w:rsid w:val="00833D72"/>
    <w:rsid w:val="00846E5E"/>
    <w:rsid w:val="00856EFB"/>
    <w:rsid w:val="00860703"/>
    <w:rsid w:val="00861C99"/>
    <w:rsid w:val="008675A3"/>
    <w:rsid w:val="00873B12"/>
    <w:rsid w:val="00875FFB"/>
    <w:rsid w:val="00876698"/>
    <w:rsid w:val="00876888"/>
    <w:rsid w:val="00884763"/>
    <w:rsid w:val="00892978"/>
    <w:rsid w:val="008933A9"/>
    <w:rsid w:val="008A01DB"/>
    <w:rsid w:val="008A30A8"/>
    <w:rsid w:val="008A40A2"/>
    <w:rsid w:val="008A56AD"/>
    <w:rsid w:val="008B074F"/>
    <w:rsid w:val="008B19E6"/>
    <w:rsid w:val="008D2EF6"/>
    <w:rsid w:val="008D37E4"/>
    <w:rsid w:val="008E78DD"/>
    <w:rsid w:val="008E7E90"/>
    <w:rsid w:val="008F172B"/>
    <w:rsid w:val="008F3BA8"/>
    <w:rsid w:val="008F3E76"/>
    <w:rsid w:val="008F5789"/>
    <w:rsid w:val="008F6EA3"/>
    <w:rsid w:val="00902074"/>
    <w:rsid w:val="00902FF8"/>
    <w:rsid w:val="00903868"/>
    <w:rsid w:val="00907607"/>
    <w:rsid w:val="00910B74"/>
    <w:rsid w:val="00932513"/>
    <w:rsid w:val="00933EBD"/>
    <w:rsid w:val="009370B4"/>
    <w:rsid w:val="009404BC"/>
    <w:rsid w:val="00961008"/>
    <w:rsid w:val="00961CED"/>
    <w:rsid w:val="00965281"/>
    <w:rsid w:val="00965F9B"/>
    <w:rsid w:val="00985A88"/>
    <w:rsid w:val="009A0F53"/>
    <w:rsid w:val="009B1606"/>
    <w:rsid w:val="009B4436"/>
    <w:rsid w:val="009C4778"/>
    <w:rsid w:val="009C4B5B"/>
    <w:rsid w:val="009C66B6"/>
    <w:rsid w:val="009D33B1"/>
    <w:rsid w:val="009E16DB"/>
    <w:rsid w:val="009F6DCB"/>
    <w:rsid w:val="00A06868"/>
    <w:rsid w:val="00A06F1D"/>
    <w:rsid w:val="00A12221"/>
    <w:rsid w:val="00A14F46"/>
    <w:rsid w:val="00A166BA"/>
    <w:rsid w:val="00A208FE"/>
    <w:rsid w:val="00A2222C"/>
    <w:rsid w:val="00A2344E"/>
    <w:rsid w:val="00A35306"/>
    <w:rsid w:val="00A44C19"/>
    <w:rsid w:val="00A46D01"/>
    <w:rsid w:val="00A47B57"/>
    <w:rsid w:val="00A540D1"/>
    <w:rsid w:val="00A57D4E"/>
    <w:rsid w:val="00A61851"/>
    <w:rsid w:val="00A71584"/>
    <w:rsid w:val="00A7180C"/>
    <w:rsid w:val="00A90227"/>
    <w:rsid w:val="00A903D6"/>
    <w:rsid w:val="00A94482"/>
    <w:rsid w:val="00AA349C"/>
    <w:rsid w:val="00AB15A8"/>
    <w:rsid w:val="00AB5BC3"/>
    <w:rsid w:val="00AB69FE"/>
    <w:rsid w:val="00AC2D3B"/>
    <w:rsid w:val="00AD0C05"/>
    <w:rsid w:val="00AD4F42"/>
    <w:rsid w:val="00AE11F8"/>
    <w:rsid w:val="00AE12D0"/>
    <w:rsid w:val="00AE4CD1"/>
    <w:rsid w:val="00AF0FEB"/>
    <w:rsid w:val="00AF1476"/>
    <w:rsid w:val="00AF1C06"/>
    <w:rsid w:val="00AF1E62"/>
    <w:rsid w:val="00AF35BB"/>
    <w:rsid w:val="00AF3DB9"/>
    <w:rsid w:val="00B033FA"/>
    <w:rsid w:val="00B0403B"/>
    <w:rsid w:val="00B10E46"/>
    <w:rsid w:val="00B11A6F"/>
    <w:rsid w:val="00B1332C"/>
    <w:rsid w:val="00B14FC4"/>
    <w:rsid w:val="00B24042"/>
    <w:rsid w:val="00B26DD1"/>
    <w:rsid w:val="00B32D52"/>
    <w:rsid w:val="00B35288"/>
    <w:rsid w:val="00B43D56"/>
    <w:rsid w:val="00B44334"/>
    <w:rsid w:val="00B50D60"/>
    <w:rsid w:val="00B53A9F"/>
    <w:rsid w:val="00B550BC"/>
    <w:rsid w:val="00B5528D"/>
    <w:rsid w:val="00B57640"/>
    <w:rsid w:val="00B60159"/>
    <w:rsid w:val="00B6274C"/>
    <w:rsid w:val="00B6405D"/>
    <w:rsid w:val="00B73B84"/>
    <w:rsid w:val="00B758B8"/>
    <w:rsid w:val="00B76D13"/>
    <w:rsid w:val="00B81C94"/>
    <w:rsid w:val="00B84592"/>
    <w:rsid w:val="00B924FC"/>
    <w:rsid w:val="00BA3BD3"/>
    <w:rsid w:val="00BA6B6B"/>
    <w:rsid w:val="00BA769E"/>
    <w:rsid w:val="00BB6567"/>
    <w:rsid w:val="00BB74E2"/>
    <w:rsid w:val="00BC301A"/>
    <w:rsid w:val="00BC4F53"/>
    <w:rsid w:val="00BE0D8A"/>
    <w:rsid w:val="00BE1656"/>
    <w:rsid w:val="00BE4833"/>
    <w:rsid w:val="00BE6EB2"/>
    <w:rsid w:val="00BE7DA3"/>
    <w:rsid w:val="00BF1957"/>
    <w:rsid w:val="00C03511"/>
    <w:rsid w:val="00C04640"/>
    <w:rsid w:val="00C07B56"/>
    <w:rsid w:val="00C109EF"/>
    <w:rsid w:val="00C11062"/>
    <w:rsid w:val="00C16AE1"/>
    <w:rsid w:val="00C17B7C"/>
    <w:rsid w:val="00C2275D"/>
    <w:rsid w:val="00C242E7"/>
    <w:rsid w:val="00C2553F"/>
    <w:rsid w:val="00C25F9D"/>
    <w:rsid w:val="00C3627F"/>
    <w:rsid w:val="00C40745"/>
    <w:rsid w:val="00C44FF7"/>
    <w:rsid w:val="00C4572F"/>
    <w:rsid w:val="00C46220"/>
    <w:rsid w:val="00C46D75"/>
    <w:rsid w:val="00C625D2"/>
    <w:rsid w:val="00C712EB"/>
    <w:rsid w:val="00C73AB7"/>
    <w:rsid w:val="00C76167"/>
    <w:rsid w:val="00C779CD"/>
    <w:rsid w:val="00C85E26"/>
    <w:rsid w:val="00C90B15"/>
    <w:rsid w:val="00C945C5"/>
    <w:rsid w:val="00C95977"/>
    <w:rsid w:val="00C96432"/>
    <w:rsid w:val="00C96490"/>
    <w:rsid w:val="00CA4ACD"/>
    <w:rsid w:val="00CC0A8C"/>
    <w:rsid w:val="00CC1373"/>
    <w:rsid w:val="00CC2882"/>
    <w:rsid w:val="00CC4B87"/>
    <w:rsid w:val="00CC566C"/>
    <w:rsid w:val="00CD1000"/>
    <w:rsid w:val="00CD23A9"/>
    <w:rsid w:val="00CD6DFF"/>
    <w:rsid w:val="00CE480C"/>
    <w:rsid w:val="00CE501D"/>
    <w:rsid w:val="00CF5F7D"/>
    <w:rsid w:val="00CF63D9"/>
    <w:rsid w:val="00D0073B"/>
    <w:rsid w:val="00D0359D"/>
    <w:rsid w:val="00D059B0"/>
    <w:rsid w:val="00D06B7E"/>
    <w:rsid w:val="00D1132F"/>
    <w:rsid w:val="00D172F2"/>
    <w:rsid w:val="00D21FE8"/>
    <w:rsid w:val="00D2246F"/>
    <w:rsid w:val="00D232E8"/>
    <w:rsid w:val="00D33B6F"/>
    <w:rsid w:val="00D3595B"/>
    <w:rsid w:val="00D40254"/>
    <w:rsid w:val="00D45E91"/>
    <w:rsid w:val="00D50E70"/>
    <w:rsid w:val="00D51C99"/>
    <w:rsid w:val="00D5574D"/>
    <w:rsid w:val="00D61603"/>
    <w:rsid w:val="00D67A0D"/>
    <w:rsid w:val="00D70DE8"/>
    <w:rsid w:val="00D715D7"/>
    <w:rsid w:val="00D77BAE"/>
    <w:rsid w:val="00D8093D"/>
    <w:rsid w:val="00D81A98"/>
    <w:rsid w:val="00D82DDA"/>
    <w:rsid w:val="00D8413F"/>
    <w:rsid w:val="00D92AFC"/>
    <w:rsid w:val="00D9531B"/>
    <w:rsid w:val="00DA4603"/>
    <w:rsid w:val="00DA550E"/>
    <w:rsid w:val="00DA65D5"/>
    <w:rsid w:val="00DB0F75"/>
    <w:rsid w:val="00DB1F3E"/>
    <w:rsid w:val="00DB405E"/>
    <w:rsid w:val="00DB4500"/>
    <w:rsid w:val="00DC7B31"/>
    <w:rsid w:val="00DD2DB2"/>
    <w:rsid w:val="00DD62E2"/>
    <w:rsid w:val="00DE144E"/>
    <w:rsid w:val="00DE47A9"/>
    <w:rsid w:val="00DE4AAC"/>
    <w:rsid w:val="00DF128A"/>
    <w:rsid w:val="00DF2558"/>
    <w:rsid w:val="00E03380"/>
    <w:rsid w:val="00E03FE5"/>
    <w:rsid w:val="00E0628F"/>
    <w:rsid w:val="00E11366"/>
    <w:rsid w:val="00E15649"/>
    <w:rsid w:val="00E16710"/>
    <w:rsid w:val="00E223B2"/>
    <w:rsid w:val="00E36BCD"/>
    <w:rsid w:val="00E376B0"/>
    <w:rsid w:val="00E512BB"/>
    <w:rsid w:val="00E579F5"/>
    <w:rsid w:val="00E60B90"/>
    <w:rsid w:val="00E73320"/>
    <w:rsid w:val="00E74CD8"/>
    <w:rsid w:val="00E75DD9"/>
    <w:rsid w:val="00E772C5"/>
    <w:rsid w:val="00E77575"/>
    <w:rsid w:val="00E8191B"/>
    <w:rsid w:val="00E8760C"/>
    <w:rsid w:val="00E8760D"/>
    <w:rsid w:val="00E94F0A"/>
    <w:rsid w:val="00E97CA9"/>
    <w:rsid w:val="00EA00C1"/>
    <w:rsid w:val="00EA763E"/>
    <w:rsid w:val="00EB3E34"/>
    <w:rsid w:val="00EC1B89"/>
    <w:rsid w:val="00EC448A"/>
    <w:rsid w:val="00EE1E1D"/>
    <w:rsid w:val="00EE2D05"/>
    <w:rsid w:val="00EE72DC"/>
    <w:rsid w:val="00F0215C"/>
    <w:rsid w:val="00F02556"/>
    <w:rsid w:val="00F031FE"/>
    <w:rsid w:val="00F05DF5"/>
    <w:rsid w:val="00F0739A"/>
    <w:rsid w:val="00F16767"/>
    <w:rsid w:val="00F16FB0"/>
    <w:rsid w:val="00F21D80"/>
    <w:rsid w:val="00F22D3C"/>
    <w:rsid w:val="00F34496"/>
    <w:rsid w:val="00F36D30"/>
    <w:rsid w:val="00F40279"/>
    <w:rsid w:val="00F421DC"/>
    <w:rsid w:val="00F4438D"/>
    <w:rsid w:val="00F44F9C"/>
    <w:rsid w:val="00F46AC7"/>
    <w:rsid w:val="00F548FB"/>
    <w:rsid w:val="00F633E6"/>
    <w:rsid w:val="00F63865"/>
    <w:rsid w:val="00F66BA7"/>
    <w:rsid w:val="00F72A9B"/>
    <w:rsid w:val="00F74931"/>
    <w:rsid w:val="00F75035"/>
    <w:rsid w:val="00F751C4"/>
    <w:rsid w:val="00F77EA7"/>
    <w:rsid w:val="00F848CA"/>
    <w:rsid w:val="00FA6996"/>
    <w:rsid w:val="00FB5465"/>
    <w:rsid w:val="00FC7192"/>
    <w:rsid w:val="00FD30EB"/>
    <w:rsid w:val="00FD4DC5"/>
    <w:rsid w:val="00FE1F6C"/>
    <w:rsid w:val="00FE31C8"/>
    <w:rsid w:val="00FF615C"/>
    <w:rsid w:val="00FF72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CC6C24"/>
  <w15:chartTrackingRefBased/>
  <w15:docId w15:val="{BDA2E360-6D79-4093-9166-A5260B9A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EinfAbs">
    <w:name w:val="[Einf. Abs.]"/>
    <w:basedOn w:val="Standard"/>
    <w:uiPriority w:val="99"/>
    <w:rsid w:val="00AF3DB9"/>
    <w:pPr>
      <w:autoSpaceDE w:val="0"/>
      <w:autoSpaceDN w:val="0"/>
      <w:spacing w:line="312" w:lineRule="auto"/>
    </w:pPr>
    <w:rPr>
      <w:rFonts w:ascii="Myriad Pro SemiCond" w:eastAsia="Calibri" w:hAnsi="Myriad Pro SemiCond"/>
      <w:color w:val="000000"/>
      <w:sz w:val="18"/>
      <w:szCs w:val="18"/>
      <w:lang w:eastAsia="en-US"/>
    </w:rPr>
  </w:style>
  <w:style w:type="character" w:customStyle="1" w:styleId="linktext">
    <w:name w:val="linktext"/>
    <w:rsid w:val="0047259C"/>
  </w:style>
  <w:style w:type="character" w:styleId="Kommentarzeichen">
    <w:name w:val="annotation reference"/>
    <w:basedOn w:val="Absatz-Standardschriftart"/>
    <w:uiPriority w:val="99"/>
    <w:semiHidden/>
    <w:unhideWhenUsed/>
    <w:rsid w:val="00B53A9F"/>
    <w:rPr>
      <w:sz w:val="16"/>
      <w:szCs w:val="16"/>
    </w:rPr>
  </w:style>
  <w:style w:type="paragraph" w:styleId="Kommentartext">
    <w:name w:val="annotation text"/>
    <w:basedOn w:val="Standard"/>
    <w:link w:val="KommentartextZchn"/>
    <w:uiPriority w:val="99"/>
    <w:semiHidden/>
    <w:unhideWhenUsed/>
    <w:rsid w:val="00B53A9F"/>
    <w:rPr>
      <w:sz w:val="20"/>
      <w:szCs w:val="20"/>
    </w:rPr>
  </w:style>
  <w:style w:type="character" w:customStyle="1" w:styleId="KommentartextZchn">
    <w:name w:val="Kommentartext Zchn"/>
    <w:basedOn w:val="Absatz-Standardschriftart"/>
    <w:link w:val="Kommentartext"/>
    <w:uiPriority w:val="99"/>
    <w:semiHidden/>
    <w:rsid w:val="00B53A9F"/>
  </w:style>
  <w:style w:type="paragraph" w:styleId="Kommentarthema">
    <w:name w:val="annotation subject"/>
    <w:basedOn w:val="Kommentartext"/>
    <w:next w:val="Kommentartext"/>
    <w:link w:val="KommentarthemaZchn"/>
    <w:uiPriority w:val="99"/>
    <w:semiHidden/>
    <w:unhideWhenUsed/>
    <w:rsid w:val="00B53A9F"/>
    <w:rPr>
      <w:b/>
      <w:bCs/>
    </w:rPr>
  </w:style>
  <w:style w:type="character" w:customStyle="1" w:styleId="KommentarthemaZchn">
    <w:name w:val="Kommentarthema Zchn"/>
    <w:basedOn w:val="KommentartextZchn"/>
    <w:link w:val="Kommentarthema"/>
    <w:uiPriority w:val="99"/>
    <w:semiHidden/>
    <w:rsid w:val="00B53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29931">
      <w:bodyDiv w:val="1"/>
      <w:marLeft w:val="0"/>
      <w:marRight w:val="0"/>
      <w:marTop w:val="0"/>
      <w:marBottom w:val="0"/>
      <w:divBdr>
        <w:top w:val="none" w:sz="0" w:space="0" w:color="auto"/>
        <w:left w:val="none" w:sz="0" w:space="0" w:color="auto"/>
        <w:bottom w:val="none" w:sz="0" w:space="0" w:color="auto"/>
        <w:right w:val="none" w:sz="0" w:space="0" w:color="auto"/>
      </w:divBdr>
    </w:div>
    <w:div w:id="169033211">
      <w:bodyDiv w:val="1"/>
      <w:marLeft w:val="0"/>
      <w:marRight w:val="0"/>
      <w:marTop w:val="0"/>
      <w:marBottom w:val="0"/>
      <w:divBdr>
        <w:top w:val="none" w:sz="0" w:space="0" w:color="auto"/>
        <w:left w:val="none" w:sz="0" w:space="0" w:color="auto"/>
        <w:bottom w:val="none" w:sz="0" w:space="0" w:color="auto"/>
        <w:right w:val="none" w:sz="0" w:space="0" w:color="auto"/>
      </w:divBdr>
    </w:div>
    <w:div w:id="197084539">
      <w:bodyDiv w:val="1"/>
      <w:marLeft w:val="0"/>
      <w:marRight w:val="0"/>
      <w:marTop w:val="0"/>
      <w:marBottom w:val="0"/>
      <w:divBdr>
        <w:top w:val="none" w:sz="0" w:space="0" w:color="auto"/>
        <w:left w:val="none" w:sz="0" w:space="0" w:color="auto"/>
        <w:bottom w:val="none" w:sz="0" w:space="0" w:color="auto"/>
        <w:right w:val="none" w:sz="0" w:space="0" w:color="auto"/>
      </w:divBdr>
    </w:div>
    <w:div w:id="208150906">
      <w:bodyDiv w:val="1"/>
      <w:marLeft w:val="0"/>
      <w:marRight w:val="0"/>
      <w:marTop w:val="0"/>
      <w:marBottom w:val="0"/>
      <w:divBdr>
        <w:top w:val="none" w:sz="0" w:space="0" w:color="auto"/>
        <w:left w:val="none" w:sz="0" w:space="0" w:color="auto"/>
        <w:bottom w:val="none" w:sz="0" w:space="0" w:color="auto"/>
        <w:right w:val="none" w:sz="0" w:space="0" w:color="auto"/>
      </w:divBdr>
      <w:divsChild>
        <w:div w:id="8945476">
          <w:marLeft w:val="0"/>
          <w:marRight w:val="0"/>
          <w:marTop w:val="0"/>
          <w:marBottom w:val="0"/>
          <w:divBdr>
            <w:top w:val="none" w:sz="0" w:space="0" w:color="auto"/>
            <w:left w:val="none" w:sz="0" w:space="0" w:color="auto"/>
            <w:bottom w:val="none" w:sz="0" w:space="0" w:color="auto"/>
            <w:right w:val="none" w:sz="0" w:space="0" w:color="auto"/>
          </w:divBdr>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5068">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1028599978">
      <w:bodyDiv w:val="1"/>
      <w:marLeft w:val="0"/>
      <w:marRight w:val="0"/>
      <w:marTop w:val="0"/>
      <w:marBottom w:val="0"/>
      <w:divBdr>
        <w:top w:val="none" w:sz="0" w:space="0" w:color="auto"/>
        <w:left w:val="none" w:sz="0" w:space="0" w:color="auto"/>
        <w:bottom w:val="none" w:sz="0" w:space="0" w:color="auto"/>
        <w:right w:val="none" w:sz="0" w:space="0" w:color="auto"/>
      </w:divBdr>
      <w:divsChild>
        <w:div w:id="1879733821">
          <w:marLeft w:val="0"/>
          <w:marRight w:val="0"/>
          <w:marTop w:val="0"/>
          <w:marBottom w:val="0"/>
          <w:divBdr>
            <w:top w:val="none" w:sz="0" w:space="0" w:color="auto"/>
            <w:left w:val="none" w:sz="0" w:space="0" w:color="auto"/>
            <w:bottom w:val="none" w:sz="0" w:space="0" w:color="auto"/>
            <w:right w:val="none" w:sz="0" w:space="0" w:color="auto"/>
          </w:divBdr>
        </w:div>
      </w:divsChild>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147941211">
      <w:bodyDiv w:val="1"/>
      <w:marLeft w:val="0"/>
      <w:marRight w:val="0"/>
      <w:marTop w:val="0"/>
      <w:marBottom w:val="0"/>
      <w:divBdr>
        <w:top w:val="none" w:sz="0" w:space="0" w:color="auto"/>
        <w:left w:val="none" w:sz="0" w:space="0" w:color="auto"/>
        <w:bottom w:val="none" w:sz="0" w:space="0" w:color="auto"/>
        <w:right w:val="none" w:sz="0" w:space="0" w:color="auto"/>
      </w:divBdr>
    </w:div>
    <w:div w:id="1226992354">
      <w:bodyDiv w:val="1"/>
      <w:marLeft w:val="0"/>
      <w:marRight w:val="0"/>
      <w:marTop w:val="0"/>
      <w:marBottom w:val="0"/>
      <w:divBdr>
        <w:top w:val="none" w:sz="0" w:space="0" w:color="auto"/>
        <w:left w:val="none" w:sz="0" w:space="0" w:color="auto"/>
        <w:bottom w:val="none" w:sz="0" w:space="0" w:color="auto"/>
        <w:right w:val="none" w:sz="0" w:space="0" w:color="auto"/>
      </w:divBdr>
      <w:divsChild>
        <w:div w:id="1686708308">
          <w:marLeft w:val="0"/>
          <w:marRight w:val="0"/>
          <w:marTop w:val="0"/>
          <w:marBottom w:val="0"/>
          <w:divBdr>
            <w:top w:val="none" w:sz="0" w:space="0" w:color="auto"/>
            <w:left w:val="none" w:sz="0" w:space="0" w:color="auto"/>
            <w:bottom w:val="none" w:sz="0" w:space="0" w:color="auto"/>
            <w:right w:val="none" w:sz="0" w:space="0" w:color="auto"/>
          </w:divBdr>
        </w:div>
      </w:divsChild>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806">
      <w:bodyDiv w:val="1"/>
      <w:marLeft w:val="0"/>
      <w:marRight w:val="0"/>
      <w:marTop w:val="0"/>
      <w:marBottom w:val="0"/>
      <w:divBdr>
        <w:top w:val="none" w:sz="0" w:space="0" w:color="auto"/>
        <w:left w:val="none" w:sz="0" w:space="0" w:color="auto"/>
        <w:bottom w:val="none" w:sz="0" w:space="0" w:color="auto"/>
        <w:right w:val="none" w:sz="0" w:space="0" w:color="auto"/>
      </w:divBdr>
      <w:divsChild>
        <w:div w:id="1202279619">
          <w:marLeft w:val="0"/>
          <w:marRight w:val="0"/>
          <w:marTop w:val="0"/>
          <w:marBottom w:val="0"/>
          <w:divBdr>
            <w:top w:val="none" w:sz="0" w:space="0" w:color="auto"/>
            <w:left w:val="none" w:sz="0" w:space="0" w:color="auto"/>
            <w:bottom w:val="none" w:sz="0" w:space="0" w:color="auto"/>
            <w:right w:val="none" w:sz="0" w:space="0" w:color="auto"/>
          </w:divBdr>
          <w:divsChild>
            <w:div w:id="1996031942">
              <w:marLeft w:val="0"/>
              <w:marRight w:val="0"/>
              <w:marTop w:val="0"/>
              <w:marBottom w:val="0"/>
              <w:divBdr>
                <w:top w:val="none" w:sz="0" w:space="0" w:color="auto"/>
                <w:left w:val="none" w:sz="0" w:space="0" w:color="auto"/>
                <w:bottom w:val="none" w:sz="0" w:space="0" w:color="auto"/>
                <w:right w:val="none" w:sz="0" w:space="0" w:color="auto"/>
              </w:divBdr>
              <w:divsChild>
                <w:div w:id="9511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8680113">
      <w:bodyDiv w:val="1"/>
      <w:marLeft w:val="0"/>
      <w:marRight w:val="0"/>
      <w:marTop w:val="0"/>
      <w:marBottom w:val="0"/>
      <w:divBdr>
        <w:top w:val="none" w:sz="0" w:space="0" w:color="auto"/>
        <w:left w:val="none" w:sz="0" w:space="0" w:color="auto"/>
        <w:bottom w:val="none" w:sz="0" w:space="0" w:color="auto"/>
        <w:right w:val="none" w:sz="0" w:space="0" w:color="auto"/>
      </w:divBdr>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1987852367">
      <w:bodyDiv w:val="1"/>
      <w:marLeft w:val="0"/>
      <w:marRight w:val="0"/>
      <w:marTop w:val="0"/>
      <w:marBottom w:val="0"/>
      <w:divBdr>
        <w:top w:val="none" w:sz="0" w:space="0" w:color="auto"/>
        <w:left w:val="none" w:sz="0" w:space="0" w:color="auto"/>
        <w:bottom w:val="none" w:sz="0" w:space="0" w:color="auto"/>
        <w:right w:val="none" w:sz="0" w:space="0" w:color="auto"/>
      </w:divBdr>
    </w:div>
    <w:div w:id="2038697070">
      <w:bodyDiv w:val="1"/>
      <w:marLeft w:val="0"/>
      <w:marRight w:val="0"/>
      <w:marTop w:val="0"/>
      <w:marBottom w:val="0"/>
      <w:divBdr>
        <w:top w:val="none" w:sz="0" w:space="0" w:color="auto"/>
        <w:left w:val="none" w:sz="0" w:space="0" w:color="auto"/>
        <w:bottom w:val="none" w:sz="0" w:space="0" w:color="auto"/>
        <w:right w:val="none" w:sz="0" w:space="0" w:color="auto"/>
      </w:divBdr>
    </w:div>
    <w:div w:id="2134251883">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mueller.de" TargetMode="External"/><Relationship Id="rId3" Type="http://schemas.openxmlformats.org/officeDocument/2006/relationships/settings" Target="settings.xml"/><Relationship Id="rId7" Type="http://schemas.openxmlformats.org/officeDocument/2006/relationships/hyperlink" Target="https://www.sack.de/9783811456549?utm_source=ottoschmidt&amp;utm_medium=affiliate&amp;utm_campaign=eb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3995</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4474</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Köken, Christiane</cp:lastModifiedBy>
  <cp:revision>6</cp:revision>
  <cp:lastPrinted>2023-11-21T13:33:00Z</cp:lastPrinted>
  <dcterms:created xsi:type="dcterms:W3CDTF">2024-10-16T07:28:00Z</dcterms:created>
  <dcterms:modified xsi:type="dcterms:W3CDTF">2024-10-22T11:05:00Z</dcterms:modified>
</cp:coreProperties>
</file>