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B84" w:rsidRPr="003D3539" w:rsidRDefault="00B73B84" w:rsidP="00827520">
      <w:pPr>
        <w:pStyle w:val="Kopfzeile"/>
        <w:tabs>
          <w:tab w:val="clear" w:pos="4536"/>
          <w:tab w:val="clear" w:pos="9072"/>
        </w:tabs>
        <w:spacing w:line="276" w:lineRule="auto"/>
        <w:ind w:right="565"/>
        <w:rPr>
          <w:rFonts w:ascii="Trebuchet MS" w:hAnsi="Trebuchet MS" w:cs="Calibri"/>
          <w:sz w:val="22"/>
          <w:szCs w:val="22"/>
        </w:rPr>
      </w:pPr>
      <w:r w:rsidRPr="003D3539">
        <w:rPr>
          <w:rFonts w:ascii="Trebuchet MS" w:hAnsi="Trebuchet MS" w:cs="Calibri"/>
          <w:sz w:val="22"/>
          <w:szCs w:val="22"/>
        </w:rPr>
        <w:t xml:space="preserve">Neuerscheinung bei </w:t>
      </w:r>
    </w:p>
    <w:p w:rsidR="00DA65D5" w:rsidRDefault="00B73B84" w:rsidP="00827520">
      <w:pPr>
        <w:pStyle w:val="Kopfzeile"/>
        <w:tabs>
          <w:tab w:val="clear" w:pos="4536"/>
          <w:tab w:val="clear" w:pos="9072"/>
          <w:tab w:val="left" w:pos="7797"/>
        </w:tabs>
        <w:spacing w:line="276" w:lineRule="auto"/>
        <w:ind w:right="565"/>
        <w:rPr>
          <w:rFonts w:ascii="Trebuchet MS" w:hAnsi="Trebuchet MS" w:cs="Calibri"/>
          <w:b/>
          <w:bCs/>
          <w:sz w:val="22"/>
          <w:szCs w:val="22"/>
        </w:rPr>
      </w:pPr>
      <w:r w:rsidRPr="003D3539">
        <w:rPr>
          <w:rFonts w:ascii="Trebuchet MS" w:hAnsi="Trebuchet MS" w:cs="Calibri"/>
          <w:b/>
          <w:bCs/>
          <w:sz w:val="22"/>
          <w:szCs w:val="22"/>
        </w:rPr>
        <w:t>C.F. Müller</w:t>
      </w:r>
    </w:p>
    <w:p w:rsidR="003D3539" w:rsidRPr="003D3539" w:rsidRDefault="003D3539" w:rsidP="00827520">
      <w:pPr>
        <w:pStyle w:val="Kopfzeile"/>
        <w:tabs>
          <w:tab w:val="clear" w:pos="4536"/>
          <w:tab w:val="clear" w:pos="9072"/>
          <w:tab w:val="left" w:pos="7797"/>
        </w:tabs>
        <w:spacing w:line="276" w:lineRule="auto"/>
        <w:ind w:right="565"/>
        <w:rPr>
          <w:rFonts w:ascii="Trebuchet MS" w:hAnsi="Trebuchet MS" w:cs="Calibri"/>
          <w:b/>
          <w:bCs/>
          <w:sz w:val="22"/>
          <w:szCs w:val="22"/>
        </w:rPr>
      </w:pPr>
    </w:p>
    <w:p w:rsidR="00B73B84" w:rsidRPr="003D3539" w:rsidRDefault="00B73B84" w:rsidP="00CC566C">
      <w:pPr>
        <w:pStyle w:val="Kopfzeile"/>
        <w:tabs>
          <w:tab w:val="clear" w:pos="4536"/>
          <w:tab w:val="clear" w:pos="9072"/>
          <w:tab w:val="left" w:pos="7797"/>
        </w:tabs>
        <w:spacing w:line="276" w:lineRule="auto"/>
        <w:ind w:right="565"/>
        <w:jc w:val="right"/>
        <w:rPr>
          <w:rFonts w:ascii="Trebuchet MS" w:hAnsi="Trebuchet MS" w:cs="Calibri"/>
          <w:bCs/>
          <w:sz w:val="22"/>
          <w:szCs w:val="22"/>
        </w:rPr>
      </w:pPr>
      <w:r w:rsidRPr="003D3539">
        <w:rPr>
          <w:rFonts w:ascii="Trebuchet MS" w:hAnsi="Trebuchet MS" w:cs="Calibri"/>
          <w:b/>
          <w:bCs/>
          <w:sz w:val="22"/>
          <w:szCs w:val="22"/>
        </w:rPr>
        <w:tab/>
      </w:r>
      <w:r w:rsidRPr="003D3539">
        <w:rPr>
          <w:rFonts w:ascii="Trebuchet MS" w:hAnsi="Trebuchet MS" w:cs="Calibri"/>
          <w:sz w:val="22"/>
          <w:szCs w:val="22"/>
        </w:rPr>
        <w:t>Heidelberg,</w:t>
      </w:r>
    </w:p>
    <w:p w:rsidR="00B73B84" w:rsidRPr="003D3539" w:rsidRDefault="00B73B84" w:rsidP="00CC566C">
      <w:pPr>
        <w:pStyle w:val="Kopfzeile"/>
        <w:tabs>
          <w:tab w:val="clear" w:pos="4536"/>
          <w:tab w:val="clear" w:pos="9072"/>
          <w:tab w:val="left" w:pos="7200"/>
        </w:tabs>
        <w:spacing w:line="276" w:lineRule="auto"/>
        <w:ind w:right="565"/>
        <w:jc w:val="right"/>
        <w:rPr>
          <w:rFonts w:ascii="Trebuchet MS" w:hAnsi="Trebuchet MS" w:cs="Calibri"/>
          <w:sz w:val="22"/>
          <w:szCs w:val="22"/>
        </w:rPr>
      </w:pPr>
      <w:r w:rsidRPr="003D3539">
        <w:rPr>
          <w:rFonts w:ascii="Trebuchet MS" w:hAnsi="Trebuchet MS" w:cs="Calibri"/>
          <w:sz w:val="22"/>
          <w:szCs w:val="22"/>
        </w:rPr>
        <w:tab/>
        <w:t xml:space="preserve">im </w:t>
      </w:r>
      <w:r w:rsidR="00CC566C">
        <w:rPr>
          <w:rFonts w:ascii="Trebuchet MS" w:hAnsi="Trebuchet MS" w:cs="Calibri"/>
          <w:sz w:val="22"/>
          <w:szCs w:val="22"/>
        </w:rPr>
        <w:t>J</w:t>
      </w:r>
      <w:r w:rsidR="008B19E6">
        <w:rPr>
          <w:rFonts w:ascii="Trebuchet MS" w:hAnsi="Trebuchet MS" w:cs="Calibri"/>
          <w:sz w:val="22"/>
          <w:szCs w:val="22"/>
        </w:rPr>
        <w:t>uli</w:t>
      </w:r>
      <w:r w:rsidR="00CC566C">
        <w:rPr>
          <w:rFonts w:ascii="Trebuchet MS" w:hAnsi="Trebuchet MS" w:cs="Calibri"/>
          <w:sz w:val="22"/>
          <w:szCs w:val="22"/>
        </w:rPr>
        <w:t xml:space="preserve"> 2024</w:t>
      </w:r>
    </w:p>
    <w:p w:rsidR="003D3539" w:rsidRPr="003D3539" w:rsidRDefault="003D3539" w:rsidP="00827520">
      <w:pPr>
        <w:pStyle w:val="Kopfzeile"/>
        <w:tabs>
          <w:tab w:val="clear" w:pos="4536"/>
          <w:tab w:val="clear" w:pos="9072"/>
          <w:tab w:val="left" w:pos="7200"/>
        </w:tabs>
        <w:spacing w:line="276" w:lineRule="auto"/>
        <w:ind w:right="565"/>
        <w:rPr>
          <w:rFonts w:ascii="Trebuchet MS" w:hAnsi="Trebuchet MS" w:cs="Calibri"/>
          <w:sz w:val="22"/>
          <w:szCs w:val="22"/>
        </w:rPr>
      </w:pPr>
    </w:p>
    <w:p w:rsidR="006A1E93" w:rsidRPr="003D3539" w:rsidRDefault="00C96490" w:rsidP="00827520">
      <w:pPr>
        <w:tabs>
          <w:tab w:val="left" w:pos="7144"/>
        </w:tabs>
        <w:spacing w:line="276" w:lineRule="auto"/>
        <w:ind w:right="565"/>
        <w:rPr>
          <w:rFonts w:ascii="Trebuchet MS" w:hAnsi="Trebuchet MS" w:cs="Calibri"/>
          <w:b/>
          <w:sz w:val="28"/>
          <w:szCs w:val="28"/>
        </w:rPr>
      </w:pPr>
      <w:r>
        <w:rPr>
          <w:rFonts w:ascii="Trebuchet MS" w:hAnsi="Trebuchet MS" w:cs="Calibri"/>
          <w:b/>
          <w:sz w:val="28"/>
          <w:szCs w:val="28"/>
        </w:rPr>
        <w:t>Dittrich/</w:t>
      </w:r>
      <w:proofErr w:type="spellStart"/>
      <w:r>
        <w:rPr>
          <w:rFonts w:ascii="Trebuchet MS" w:hAnsi="Trebuchet MS" w:cs="Calibri"/>
          <w:b/>
          <w:sz w:val="28"/>
          <w:szCs w:val="28"/>
        </w:rPr>
        <w:t>Dochow</w:t>
      </w:r>
      <w:proofErr w:type="spellEnd"/>
      <w:r>
        <w:rPr>
          <w:rFonts w:ascii="Trebuchet MS" w:hAnsi="Trebuchet MS" w:cs="Calibri"/>
          <w:b/>
          <w:sz w:val="28"/>
          <w:szCs w:val="28"/>
        </w:rPr>
        <w:t>/</w:t>
      </w:r>
      <w:proofErr w:type="spellStart"/>
      <w:r>
        <w:rPr>
          <w:rFonts w:ascii="Trebuchet MS" w:hAnsi="Trebuchet MS" w:cs="Calibri"/>
          <w:b/>
          <w:sz w:val="28"/>
          <w:szCs w:val="28"/>
        </w:rPr>
        <w:t>Ippach</w:t>
      </w:r>
      <w:proofErr w:type="spellEnd"/>
      <w:r w:rsidR="00F633E6">
        <w:rPr>
          <w:rFonts w:ascii="Trebuchet MS" w:hAnsi="Trebuchet MS" w:cs="Calibri"/>
          <w:b/>
          <w:sz w:val="28"/>
          <w:szCs w:val="28"/>
        </w:rPr>
        <w:t xml:space="preserve"> (Hrsg.)</w:t>
      </w:r>
    </w:p>
    <w:p w:rsidR="00EC448A" w:rsidRPr="003D3539" w:rsidRDefault="00C96490" w:rsidP="00827520">
      <w:pPr>
        <w:pStyle w:val="berschrift1"/>
        <w:spacing w:line="276" w:lineRule="auto"/>
        <w:ind w:right="565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Rechtshandbuch Cybersicherheit im Gesundheitswesen</w:t>
      </w:r>
    </w:p>
    <w:p w:rsidR="00902074" w:rsidRPr="003D3539" w:rsidRDefault="00902074" w:rsidP="00827520">
      <w:pPr>
        <w:tabs>
          <w:tab w:val="left" w:pos="7144"/>
        </w:tabs>
        <w:spacing w:line="276" w:lineRule="auto"/>
        <w:ind w:right="565"/>
        <w:rPr>
          <w:rFonts w:ascii="Trebuchet MS" w:hAnsi="Trebuchet MS" w:cs="Calibri"/>
          <w:b/>
          <w:sz w:val="22"/>
          <w:szCs w:val="22"/>
        </w:rPr>
      </w:pPr>
    </w:p>
    <w:p w:rsidR="00827520" w:rsidRPr="00933EBD" w:rsidRDefault="00827520" w:rsidP="00827520">
      <w:pPr>
        <w:pStyle w:val="StandardWeb"/>
        <w:tabs>
          <w:tab w:val="left" w:pos="9356"/>
        </w:tabs>
        <w:spacing w:before="0" w:beforeAutospacing="0" w:after="0" w:afterAutospacing="0" w:line="276" w:lineRule="auto"/>
        <w:ind w:right="565"/>
        <w:rPr>
          <w:rFonts w:ascii="Trebuchet MS" w:hAnsi="Trebuchet MS" w:cstheme="minorHAnsi"/>
          <w:sz w:val="22"/>
          <w:szCs w:val="22"/>
        </w:rPr>
      </w:pPr>
      <w:r w:rsidRPr="00933EBD">
        <w:rPr>
          <w:rFonts w:ascii="Trebuchet MS" w:hAnsi="Trebuchet MS" w:cstheme="minorHAnsi"/>
          <w:sz w:val="22"/>
          <w:szCs w:val="22"/>
        </w:rPr>
        <w:t xml:space="preserve">Das </w:t>
      </w:r>
      <w:r w:rsidR="006C56DB" w:rsidRPr="00933EBD">
        <w:rPr>
          <w:rFonts w:ascii="Trebuchet MS" w:hAnsi="Trebuchet MS" w:cstheme="minorHAnsi"/>
          <w:sz w:val="22"/>
          <w:szCs w:val="22"/>
        </w:rPr>
        <w:t>erstmalig</w:t>
      </w:r>
      <w:r w:rsidR="00D33B6F">
        <w:rPr>
          <w:rFonts w:ascii="Trebuchet MS" w:hAnsi="Trebuchet MS" w:cstheme="minorHAnsi"/>
          <w:sz w:val="22"/>
          <w:szCs w:val="22"/>
        </w:rPr>
        <w:t xml:space="preserve"> erschienen</w:t>
      </w:r>
      <w:r w:rsidR="006C56DB" w:rsidRPr="00933EBD">
        <w:rPr>
          <w:rFonts w:ascii="Trebuchet MS" w:hAnsi="Trebuchet MS" w:cstheme="minorHAnsi"/>
          <w:sz w:val="22"/>
          <w:szCs w:val="22"/>
        </w:rPr>
        <w:t>e</w:t>
      </w:r>
      <w:r w:rsidRPr="00933EBD">
        <w:rPr>
          <w:rFonts w:ascii="Trebuchet MS" w:hAnsi="Trebuchet MS" w:cstheme="minorHAnsi"/>
          <w:sz w:val="22"/>
          <w:szCs w:val="22"/>
        </w:rPr>
        <w:t xml:space="preserve"> Handbuch </w:t>
      </w:r>
      <w:r w:rsidR="00430512" w:rsidRPr="00933EBD">
        <w:rPr>
          <w:rStyle w:val="Fett"/>
          <w:rFonts w:ascii="Trebuchet MS" w:hAnsi="Trebuchet MS" w:cstheme="minorHAnsi"/>
          <w:b w:val="0"/>
          <w:sz w:val="22"/>
          <w:szCs w:val="22"/>
        </w:rPr>
        <w:t>stellt</w:t>
      </w:r>
      <w:r w:rsidRPr="00933EBD">
        <w:rPr>
          <w:rStyle w:val="Fett"/>
          <w:rFonts w:ascii="Trebuchet MS" w:hAnsi="Trebuchet MS" w:cstheme="minorHAnsi"/>
          <w:b w:val="0"/>
          <w:sz w:val="22"/>
          <w:szCs w:val="22"/>
        </w:rPr>
        <w:t xml:space="preserve"> </w:t>
      </w:r>
      <w:r w:rsidR="00430512" w:rsidRPr="00933EBD">
        <w:rPr>
          <w:rStyle w:val="Fett"/>
          <w:rFonts w:ascii="Trebuchet MS" w:hAnsi="Trebuchet MS" w:cstheme="minorHAnsi"/>
          <w:b w:val="0"/>
          <w:sz w:val="22"/>
          <w:szCs w:val="22"/>
        </w:rPr>
        <w:t>problemorientier</w:t>
      </w:r>
      <w:r w:rsidRPr="00933EBD">
        <w:rPr>
          <w:rStyle w:val="Fett"/>
          <w:rFonts w:ascii="Trebuchet MS" w:hAnsi="Trebuchet MS" w:cstheme="minorHAnsi"/>
          <w:b w:val="0"/>
          <w:sz w:val="22"/>
          <w:szCs w:val="22"/>
        </w:rPr>
        <w:t xml:space="preserve">t und </w:t>
      </w:r>
      <w:r w:rsidR="00430512" w:rsidRPr="00933EBD">
        <w:rPr>
          <w:rStyle w:val="Fett"/>
          <w:rFonts w:ascii="Trebuchet MS" w:hAnsi="Trebuchet MS" w:cstheme="minorHAnsi"/>
          <w:b w:val="0"/>
          <w:sz w:val="22"/>
          <w:szCs w:val="22"/>
        </w:rPr>
        <w:t>sachdienlich</w:t>
      </w:r>
      <w:r w:rsidRPr="00933EBD">
        <w:rPr>
          <w:rStyle w:val="Fett"/>
          <w:rFonts w:ascii="Trebuchet MS" w:hAnsi="Trebuchet MS" w:cstheme="minorHAnsi"/>
          <w:b w:val="0"/>
          <w:sz w:val="22"/>
          <w:szCs w:val="22"/>
        </w:rPr>
        <w:t xml:space="preserve"> </w:t>
      </w:r>
      <w:r w:rsidR="00430512" w:rsidRPr="00933EBD">
        <w:rPr>
          <w:rStyle w:val="Fett"/>
          <w:rFonts w:ascii="Trebuchet MS" w:hAnsi="Trebuchet MS" w:cstheme="minorHAnsi"/>
          <w:b w:val="0"/>
          <w:sz w:val="22"/>
          <w:szCs w:val="22"/>
        </w:rPr>
        <w:t>einen</w:t>
      </w:r>
      <w:r w:rsidRPr="00933EBD">
        <w:rPr>
          <w:rStyle w:val="Fett"/>
          <w:rFonts w:ascii="Trebuchet MS" w:hAnsi="Trebuchet MS" w:cstheme="minorHAnsi"/>
          <w:b w:val="0"/>
          <w:sz w:val="22"/>
          <w:szCs w:val="22"/>
        </w:rPr>
        <w:t xml:space="preserve"> un</w:t>
      </w:r>
      <w:r w:rsidR="00430512" w:rsidRPr="00933EBD">
        <w:rPr>
          <w:rStyle w:val="Fett"/>
          <w:rFonts w:ascii="Trebuchet MS" w:hAnsi="Trebuchet MS" w:cstheme="minorHAnsi"/>
          <w:b w:val="0"/>
          <w:sz w:val="22"/>
          <w:szCs w:val="22"/>
        </w:rPr>
        <w:t>erlässlichen</w:t>
      </w:r>
      <w:r w:rsidRPr="00933EBD">
        <w:rPr>
          <w:rStyle w:val="Fett"/>
          <w:rFonts w:ascii="Trebuchet MS" w:hAnsi="Trebuchet MS" w:cstheme="minorHAnsi"/>
          <w:b w:val="0"/>
          <w:sz w:val="22"/>
          <w:szCs w:val="22"/>
        </w:rPr>
        <w:t xml:space="preserve"> </w:t>
      </w:r>
      <w:r w:rsidR="00430512" w:rsidRPr="00933EBD">
        <w:rPr>
          <w:rStyle w:val="Fett"/>
          <w:rFonts w:ascii="Trebuchet MS" w:hAnsi="Trebuchet MS" w:cstheme="minorHAnsi"/>
          <w:b w:val="0"/>
          <w:sz w:val="22"/>
          <w:szCs w:val="22"/>
        </w:rPr>
        <w:t>Ratgeber</w:t>
      </w:r>
      <w:r w:rsidRPr="00933EBD">
        <w:rPr>
          <w:rStyle w:val="Fett"/>
          <w:rFonts w:ascii="Trebuchet MS" w:hAnsi="Trebuchet MS" w:cstheme="minorHAnsi"/>
          <w:b w:val="0"/>
          <w:sz w:val="22"/>
          <w:szCs w:val="22"/>
        </w:rPr>
        <w:t xml:space="preserve"> für die </w:t>
      </w:r>
      <w:r w:rsidR="00430512" w:rsidRPr="00933EBD">
        <w:rPr>
          <w:rStyle w:val="Fett"/>
          <w:rFonts w:ascii="Trebuchet MS" w:hAnsi="Trebuchet MS" w:cstheme="minorHAnsi"/>
          <w:b w:val="0"/>
          <w:sz w:val="22"/>
          <w:szCs w:val="22"/>
        </w:rPr>
        <w:t>effektive Umsetzung von cybersicherheitsrechtlichen Anforderungen im Gesundheitswesen da</w:t>
      </w:r>
      <w:r w:rsidR="00182168" w:rsidRPr="00933EBD">
        <w:rPr>
          <w:rStyle w:val="Fett"/>
          <w:rFonts w:ascii="Trebuchet MS" w:hAnsi="Trebuchet MS" w:cstheme="minorHAnsi"/>
          <w:b w:val="0"/>
          <w:sz w:val="22"/>
          <w:szCs w:val="22"/>
        </w:rPr>
        <w:t>r.</w:t>
      </w:r>
    </w:p>
    <w:p w:rsidR="00827520" w:rsidRPr="00827520" w:rsidRDefault="00827520" w:rsidP="00827520">
      <w:pPr>
        <w:pStyle w:val="StandardWeb"/>
        <w:tabs>
          <w:tab w:val="left" w:pos="9356"/>
        </w:tabs>
        <w:spacing w:before="0" w:beforeAutospacing="0" w:after="0" w:afterAutospacing="0" w:line="276" w:lineRule="auto"/>
        <w:ind w:right="565"/>
        <w:rPr>
          <w:rFonts w:ascii="Trebuchet MS" w:hAnsi="Trebuchet MS" w:cstheme="minorHAnsi"/>
          <w:sz w:val="22"/>
          <w:szCs w:val="22"/>
        </w:rPr>
      </w:pPr>
    </w:p>
    <w:p w:rsidR="00827520" w:rsidRPr="00827520" w:rsidRDefault="00173D68" w:rsidP="00827520">
      <w:pPr>
        <w:pStyle w:val="StandardWeb"/>
        <w:tabs>
          <w:tab w:val="left" w:pos="9356"/>
        </w:tabs>
        <w:spacing w:before="0" w:beforeAutospacing="0" w:after="0" w:afterAutospacing="0" w:line="276" w:lineRule="auto"/>
        <w:ind w:right="565"/>
        <w:rPr>
          <w:rFonts w:ascii="Trebuchet MS" w:hAnsi="Trebuchet MS" w:cstheme="minorHAnsi"/>
          <w:sz w:val="22"/>
          <w:szCs w:val="22"/>
        </w:rPr>
      </w:pPr>
      <w:r>
        <w:rPr>
          <w:rFonts w:ascii="Trebuchet MS" w:hAnsi="Trebuchet MS" w:cstheme="minorHAnsi"/>
          <w:sz w:val="22"/>
          <w:szCs w:val="22"/>
        </w:rPr>
        <w:t>S</w:t>
      </w:r>
      <w:r w:rsidR="00827520" w:rsidRPr="00827520">
        <w:rPr>
          <w:rFonts w:ascii="Trebuchet MS" w:hAnsi="Trebuchet MS" w:cstheme="minorHAnsi"/>
          <w:sz w:val="22"/>
          <w:szCs w:val="22"/>
        </w:rPr>
        <w:t>owohl d</w:t>
      </w:r>
      <w:r>
        <w:rPr>
          <w:rFonts w:ascii="Trebuchet MS" w:hAnsi="Trebuchet MS" w:cstheme="minorHAnsi"/>
          <w:sz w:val="22"/>
          <w:szCs w:val="22"/>
        </w:rPr>
        <w:t xml:space="preserve">er Überblick über technische Voraussetzungen mit Fragebeantwortung zum </w:t>
      </w:r>
      <w:r w:rsidR="00B6274C">
        <w:rPr>
          <w:rFonts w:ascii="Trebuchet MS" w:hAnsi="Trebuchet MS" w:cstheme="minorHAnsi"/>
          <w:sz w:val="22"/>
          <w:szCs w:val="22"/>
        </w:rPr>
        <w:t>nutzbringenden</w:t>
      </w:r>
      <w:r>
        <w:rPr>
          <w:rFonts w:ascii="Trebuchet MS" w:hAnsi="Trebuchet MS" w:cstheme="minorHAnsi"/>
          <w:sz w:val="22"/>
          <w:szCs w:val="22"/>
        </w:rPr>
        <w:t xml:space="preserve"> Cybersicherheitsmanagement als auch Bestimmungen der verschiedenen Sektoren im Gesundheitswesen</w:t>
      </w:r>
      <w:r w:rsidR="00D33B6F">
        <w:rPr>
          <w:rFonts w:ascii="Trebuchet MS" w:hAnsi="Trebuchet MS" w:cstheme="minorHAnsi"/>
          <w:sz w:val="22"/>
          <w:szCs w:val="22"/>
        </w:rPr>
        <w:t xml:space="preserve"> </w:t>
      </w:r>
      <w:r w:rsidR="007F0289">
        <w:rPr>
          <w:rFonts w:ascii="Trebuchet MS" w:hAnsi="Trebuchet MS" w:cstheme="minorHAnsi"/>
          <w:sz w:val="22"/>
          <w:szCs w:val="22"/>
        </w:rPr>
        <w:t>sind essenziell für die Entwicklung effektiver Schutzmaßnahmen</w:t>
      </w:r>
      <w:r w:rsidR="00F21D80">
        <w:rPr>
          <w:rFonts w:ascii="Trebuchet MS" w:hAnsi="Trebuchet MS" w:cstheme="minorHAnsi"/>
          <w:sz w:val="22"/>
          <w:szCs w:val="22"/>
        </w:rPr>
        <w:t>.</w:t>
      </w:r>
      <w:r w:rsidR="00827520" w:rsidRPr="00827520">
        <w:rPr>
          <w:rFonts w:ascii="Trebuchet MS" w:hAnsi="Trebuchet MS" w:cstheme="minorHAnsi"/>
          <w:sz w:val="22"/>
          <w:szCs w:val="22"/>
        </w:rPr>
        <w:t xml:space="preserve"> Zudem punktet d</w:t>
      </w:r>
      <w:r w:rsidR="002E110B">
        <w:rPr>
          <w:rFonts w:ascii="Trebuchet MS" w:hAnsi="Trebuchet MS" w:cstheme="minorHAnsi"/>
          <w:sz w:val="22"/>
          <w:szCs w:val="22"/>
        </w:rPr>
        <w:t xml:space="preserve">as Handbuch mit </w:t>
      </w:r>
      <w:r w:rsidR="00827520" w:rsidRPr="00827520">
        <w:rPr>
          <w:rFonts w:ascii="Trebuchet MS" w:hAnsi="Trebuchet MS" w:cstheme="minorHAnsi"/>
          <w:sz w:val="22"/>
          <w:szCs w:val="22"/>
        </w:rPr>
        <w:t>praxistaugliche</w:t>
      </w:r>
      <w:r w:rsidR="002E110B">
        <w:rPr>
          <w:rFonts w:ascii="Trebuchet MS" w:hAnsi="Trebuchet MS" w:cstheme="minorHAnsi"/>
          <w:sz w:val="22"/>
          <w:szCs w:val="22"/>
        </w:rPr>
        <w:t>r</w:t>
      </w:r>
      <w:r w:rsidR="00827520" w:rsidRPr="00827520">
        <w:rPr>
          <w:rFonts w:ascii="Trebuchet MS" w:hAnsi="Trebuchet MS" w:cstheme="minorHAnsi"/>
          <w:sz w:val="22"/>
          <w:szCs w:val="22"/>
        </w:rPr>
        <w:t xml:space="preserve"> </w:t>
      </w:r>
      <w:r w:rsidR="002E110B">
        <w:rPr>
          <w:rFonts w:ascii="Trebuchet MS" w:hAnsi="Trebuchet MS" w:cstheme="minorHAnsi"/>
          <w:sz w:val="22"/>
          <w:szCs w:val="22"/>
        </w:rPr>
        <w:t>„</w:t>
      </w:r>
      <w:proofErr w:type="spellStart"/>
      <w:r w:rsidR="002E110B">
        <w:rPr>
          <w:rFonts w:ascii="Trebuchet MS" w:hAnsi="Trebuchet MS" w:cstheme="minorHAnsi"/>
          <w:sz w:val="22"/>
          <w:szCs w:val="22"/>
        </w:rPr>
        <w:t>Cyber</w:t>
      </w:r>
      <w:proofErr w:type="spellEnd"/>
      <w:r w:rsidR="002E110B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2E110B">
        <w:rPr>
          <w:rFonts w:ascii="Trebuchet MS" w:hAnsi="Trebuchet MS" w:cstheme="minorHAnsi"/>
          <w:sz w:val="22"/>
          <w:szCs w:val="22"/>
        </w:rPr>
        <w:t>Incident</w:t>
      </w:r>
      <w:proofErr w:type="spellEnd"/>
      <w:r w:rsidR="002E110B">
        <w:rPr>
          <w:rFonts w:ascii="Trebuchet MS" w:hAnsi="Trebuchet MS" w:cstheme="minorHAnsi"/>
          <w:sz w:val="22"/>
          <w:szCs w:val="22"/>
        </w:rPr>
        <w:t xml:space="preserve"> – Legal-Checkliste“ </w:t>
      </w:r>
      <w:r w:rsidR="002E623B" w:rsidRPr="008E7435">
        <w:rPr>
          <w:rFonts w:ascii="Trebuchet MS" w:hAnsi="Trebuchet MS" w:cstheme="minorHAnsi"/>
          <w:sz w:val="22"/>
          <w:szCs w:val="22"/>
        </w:rPr>
        <w:t>bei der</w:t>
      </w:r>
      <w:r w:rsidR="002E623B">
        <w:rPr>
          <w:rFonts w:ascii="Trebuchet MS" w:hAnsi="Trebuchet MS" w:cstheme="minorHAnsi"/>
          <w:sz w:val="22"/>
          <w:szCs w:val="22"/>
        </w:rPr>
        <w:t xml:space="preserve"> </w:t>
      </w:r>
      <w:r w:rsidR="002E110B">
        <w:rPr>
          <w:rFonts w:ascii="Trebuchet MS" w:hAnsi="Trebuchet MS" w:cstheme="minorHAnsi"/>
          <w:sz w:val="22"/>
          <w:szCs w:val="22"/>
        </w:rPr>
        <w:t>Bewältigung eines Vorfalls.</w:t>
      </w:r>
      <w:r w:rsidR="002E110B">
        <w:rPr>
          <w:rStyle w:val="Fett"/>
          <w:rFonts w:ascii="Trebuchet MS" w:hAnsi="Trebuchet MS" w:cstheme="minorHAnsi"/>
          <w:sz w:val="22"/>
          <w:szCs w:val="22"/>
        </w:rPr>
        <w:br/>
      </w:r>
      <w:r w:rsidR="002E110B" w:rsidRPr="00827520">
        <w:rPr>
          <w:rFonts w:ascii="Trebuchet MS" w:hAnsi="Trebuchet MS" w:cstheme="minorHAnsi"/>
          <w:sz w:val="22"/>
          <w:szCs w:val="22"/>
        </w:rPr>
        <w:t xml:space="preserve"> </w:t>
      </w:r>
    </w:p>
    <w:p w:rsidR="00827520" w:rsidRPr="00827520" w:rsidRDefault="008D37E4" w:rsidP="00827520">
      <w:pPr>
        <w:pStyle w:val="StandardWeb"/>
        <w:tabs>
          <w:tab w:val="left" w:pos="9356"/>
        </w:tabs>
        <w:spacing w:before="0" w:beforeAutospacing="0" w:after="0" w:afterAutospacing="0"/>
        <w:ind w:right="565"/>
        <w:rPr>
          <w:rFonts w:ascii="Trebuchet MS" w:hAnsi="Trebuchet MS" w:cstheme="minorHAnsi"/>
          <w:sz w:val="22"/>
          <w:szCs w:val="22"/>
        </w:rPr>
      </w:pPr>
      <w:r>
        <w:rPr>
          <w:rStyle w:val="Fett"/>
          <w:rFonts w:ascii="Trebuchet MS" w:hAnsi="Trebuchet MS" w:cstheme="minorHAnsi"/>
          <w:sz w:val="22"/>
          <w:szCs w:val="22"/>
        </w:rPr>
        <w:t xml:space="preserve">Berücksichtigt sind </w:t>
      </w:r>
      <w:r w:rsidR="00D33B6F">
        <w:rPr>
          <w:rStyle w:val="Fett"/>
          <w:rFonts w:ascii="Trebuchet MS" w:hAnsi="Trebuchet MS" w:cstheme="minorHAnsi"/>
          <w:sz w:val="22"/>
          <w:szCs w:val="22"/>
        </w:rPr>
        <w:t xml:space="preserve">aktuelle </w:t>
      </w:r>
      <w:r>
        <w:rPr>
          <w:rStyle w:val="Fett"/>
          <w:rFonts w:ascii="Trebuchet MS" w:hAnsi="Trebuchet MS" w:cstheme="minorHAnsi"/>
          <w:sz w:val="22"/>
          <w:szCs w:val="22"/>
        </w:rPr>
        <w:t>europäische und nationale Gesetze mit</w:t>
      </w:r>
      <w:r w:rsidR="00827520" w:rsidRPr="00827520">
        <w:rPr>
          <w:rFonts w:ascii="Trebuchet MS" w:hAnsi="Trebuchet MS" w:cstheme="minorHAnsi"/>
          <w:sz w:val="22"/>
          <w:szCs w:val="22"/>
        </w:rPr>
        <w:t xml:space="preserve"> u.a. folgend</w:t>
      </w:r>
      <w:r w:rsidR="00827520" w:rsidRPr="008E7435">
        <w:rPr>
          <w:rFonts w:ascii="Trebuchet MS" w:hAnsi="Trebuchet MS" w:cstheme="minorHAnsi"/>
          <w:sz w:val="22"/>
          <w:szCs w:val="22"/>
        </w:rPr>
        <w:t>e</w:t>
      </w:r>
      <w:r w:rsidR="002E623B" w:rsidRPr="008E7435">
        <w:rPr>
          <w:rFonts w:ascii="Trebuchet MS" w:hAnsi="Trebuchet MS" w:cstheme="minorHAnsi"/>
          <w:sz w:val="22"/>
          <w:szCs w:val="22"/>
        </w:rPr>
        <w:t>n</w:t>
      </w:r>
      <w:r w:rsidR="00827520" w:rsidRPr="00827520">
        <w:rPr>
          <w:rFonts w:ascii="Trebuchet MS" w:hAnsi="Trebuchet MS" w:cstheme="minorHAnsi"/>
          <w:sz w:val="22"/>
          <w:szCs w:val="22"/>
        </w:rPr>
        <w:t xml:space="preserve"> Themen:</w:t>
      </w:r>
      <w:r w:rsidR="00827520">
        <w:rPr>
          <w:rFonts w:ascii="Trebuchet MS" w:hAnsi="Trebuchet MS" w:cstheme="minorHAnsi"/>
          <w:sz w:val="22"/>
          <w:szCs w:val="22"/>
        </w:rPr>
        <w:br/>
      </w:r>
    </w:p>
    <w:p w:rsidR="00827520" w:rsidRPr="00827520" w:rsidRDefault="00BA6B6B" w:rsidP="00827520">
      <w:pPr>
        <w:numPr>
          <w:ilvl w:val="0"/>
          <w:numId w:val="31"/>
        </w:numPr>
        <w:tabs>
          <w:tab w:val="left" w:pos="9356"/>
        </w:tabs>
        <w:spacing w:line="276" w:lineRule="auto"/>
        <w:ind w:right="565"/>
        <w:rPr>
          <w:rFonts w:ascii="Trebuchet MS" w:hAnsi="Trebuchet MS" w:cstheme="minorHAnsi"/>
          <w:sz w:val="22"/>
          <w:szCs w:val="22"/>
        </w:rPr>
      </w:pPr>
      <w:r>
        <w:rPr>
          <w:rFonts w:ascii="Trebuchet MS" w:hAnsi="Trebuchet MS" w:cstheme="minorHAnsi"/>
          <w:sz w:val="22"/>
          <w:szCs w:val="22"/>
        </w:rPr>
        <w:t>NIS-2-Richtlinie</w:t>
      </w:r>
    </w:p>
    <w:p w:rsidR="00827520" w:rsidRPr="00827520" w:rsidRDefault="00BA6B6B" w:rsidP="00827520">
      <w:pPr>
        <w:numPr>
          <w:ilvl w:val="0"/>
          <w:numId w:val="31"/>
        </w:numPr>
        <w:tabs>
          <w:tab w:val="left" w:pos="9356"/>
        </w:tabs>
        <w:spacing w:line="276" w:lineRule="auto"/>
        <w:ind w:right="565"/>
        <w:rPr>
          <w:rFonts w:ascii="Trebuchet MS" w:hAnsi="Trebuchet MS" w:cstheme="minorHAnsi"/>
          <w:sz w:val="22"/>
          <w:szCs w:val="22"/>
        </w:rPr>
      </w:pPr>
      <w:r>
        <w:rPr>
          <w:rFonts w:ascii="Trebuchet MS" w:hAnsi="Trebuchet MS" w:cstheme="minorHAnsi"/>
          <w:sz w:val="22"/>
          <w:szCs w:val="22"/>
        </w:rPr>
        <w:t xml:space="preserve">Entwurf </w:t>
      </w:r>
      <w:r w:rsidR="00D33B6F">
        <w:rPr>
          <w:rFonts w:ascii="Trebuchet MS" w:hAnsi="Trebuchet MS" w:cstheme="minorHAnsi"/>
          <w:sz w:val="22"/>
          <w:szCs w:val="22"/>
        </w:rPr>
        <w:t xml:space="preserve">des </w:t>
      </w:r>
      <w:r>
        <w:rPr>
          <w:rFonts w:ascii="Trebuchet MS" w:hAnsi="Trebuchet MS" w:cstheme="minorHAnsi"/>
          <w:sz w:val="22"/>
          <w:szCs w:val="22"/>
        </w:rPr>
        <w:t>NIS-2-Umsetzungs-und Cybersicherheitsstärkungsgesetz</w:t>
      </w:r>
      <w:r w:rsidR="00D33B6F">
        <w:rPr>
          <w:rFonts w:ascii="Trebuchet MS" w:hAnsi="Trebuchet MS" w:cstheme="minorHAnsi"/>
          <w:sz w:val="22"/>
          <w:szCs w:val="22"/>
        </w:rPr>
        <w:t>es</w:t>
      </w:r>
    </w:p>
    <w:p w:rsidR="00827520" w:rsidRPr="00827520" w:rsidRDefault="00BA6B6B" w:rsidP="00827520">
      <w:pPr>
        <w:numPr>
          <w:ilvl w:val="0"/>
          <w:numId w:val="31"/>
        </w:numPr>
        <w:tabs>
          <w:tab w:val="left" w:pos="9356"/>
        </w:tabs>
        <w:spacing w:line="276" w:lineRule="auto"/>
        <w:ind w:right="565"/>
        <w:rPr>
          <w:rFonts w:ascii="Trebuchet MS" w:hAnsi="Trebuchet MS" w:cstheme="minorHAnsi"/>
          <w:sz w:val="22"/>
          <w:szCs w:val="22"/>
        </w:rPr>
      </w:pPr>
      <w:r>
        <w:rPr>
          <w:rFonts w:ascii="Trebuchet MS" w:hAnsi="Trebuchet MS" w:cstheme="minorHAnsi"/>
          <w:sz w:val="22"/>
          <w:szCs w:val="22"/>
        </w:rPr>
        <w:t xml:space="preserve">Entwurf </w:t>
      </w:r>
      <w:r w:rsidR="00D33B6F">
        <w:rPr>
          <w:rFonts w:ascii="Trebuchet MS" w:hAnsi="Trebuchet MS" w:cstheme="minorHAnsi"/>
          <w:sz w:val="22"/>
          <w:szCs w:val="22"/>
        </w:rPr>
        <w:t xml:space="preserve">des </w:t>
      </w:r>
      <w:r>
        <w:rPr>
          <w:rFonts w:ascii="Trebuchet MS" w:hAnsi="Trebuchet MS" w:cstheme="minorHAnsi"/>
          <w:sz w:val="22"/>
          <w:szCs w:val="22"/>
        </w:rPr>
        <w:t>KRITIS-Dachgesetz</w:t>
      </w:r>
      <w:r w:rsidR="00D33B6F">
        <w:rPr>
          <w:rFonts w:ascii="Trebuchet MS" w:hAnsi="Trebuchet MS" w:cstheme="minorHAnsi"/>
          <w:sz w:val="22"/>
          <w:szCs w:val="22"/>
        </w:rPr>
        <w:t>es</w:t>
      </w:r>
    </w:p>
    <w:p w:rsidR="00827520" w:rsidRDefault="00BA6B6B" w:rsidP="00827520">
      <w:pPr>
        <w:numPr>
          <w:ilvl w:val="0"/>
          <w:numId w:val="31"/>
        </w:numPr>
        <w:tabs>
          <w:tab w:val="left" w:pos="9356"/>
        </w:tabs>
        <w:spacing w:line="276" w:lineRule="auto"/>
        <w:ind w:right="565"/>
        <w:rPr>
          <w:rFonts w:ascii="Trebuchet MS" w:hAnsi="Trebuchet MS" w:cstheme="minorHAnsi"/>
          <w:sz w:val="22"/>
          <w:szCs w:val="22"/>
        </w:rPr>
      </w:pPr>
      <w:r>
        <w:rPr>
          <w:rFonts w:ascii="Trebuchet MS" w:hAnsi="Trebuchet MS" w:cstheme="minorHAnsi"/>
          <w:sz w:val="22"/>
          <w:szCs w:val="22"/>
        </w:rPr>
        <w:t>Digital</w:t>
      </w:r>
      <w:r w:rsidR="00D33B6F">
        <w:rPr>
          <w:rFonts w:ascii="Trebuchet MS" w:hAnsi="Trebuchet MS" w:cstheme="minorHAnsi"/>
          <w:sz w:val="22"/>
          <w:szCs w:val="22"/>
        </w:rPr>
        <w:t>-G</w:t>
      </w:r>
      <w:r>
        <w:rPr>
          <w:rFonts w:ascii="Trebuchet MS" w:hAnsi="Trebuchet MS" w:cstheme="minorHAnsi"/>
          <w:sz w:val="22"/>
          <w:szCs w:val="22"/>
        </w:rPr>
        <w:t>esetz für den Gesundheitsbereich (</w:t>
      </w:r>
      <w:proofErr w:type="spellStart"/>
      <w:r>
        <w:rPr>
          <w:rFonts w:ascii="Trebuchet MS" w:hAnsi="Trebuchet MS" w:cstheme="minorHAnsi"/>
          <w:sz w:val="22"/>
          <w:szCs w:val="22"/>
        </w:rPr>
        <w:t>DigiG</w:t>
      </w:r>
      <w:proofErr w:type="spellEnd"/>
      <w:r>
        <w:rPr>
          <w:rFonts w:ascii="Trebuchet MS" w:hAnsi="Trebuchet MS" w:cstheme="minorHAnsi"/>
          <w:sz w:val="22"/>
          <w:szCs w:val="22"/>
        </w:rPr>
        <w:t>)</w:t>
      </w:r>
    </w:p>
    <w:p w:rsidR="00D33B6F" w:rsidRPr="00827520" w:rsidRDefault="00D33B6F" w:rsidP="00827520">
      <w:pPr>
        <w:numPr>
          <w:ilvl w:val="0"/>
          <w:numId w:val="31"/>
        </w:numPr>
        <w:tabs>
          <w:tab w:val="left" w:pos="9356"/>
        </w:tabs>
        <w:spacing w:line="276" w:lineRule="auto"/>
        <w:ind w:right="565"/>
        <w:rPr>
          <w:rFonts w:ascii="Trebuchet MS" w:hAnsi="Trebuchet MS" w:cstheme="minorHAnsi"/>
          <w:sz w:val="22"/>
          <w:szCs w:val="22"/>
        </w:rPr>
      </w:pPr>
      <w:r>
        <w:rPr>
          <w:rFonts w:ascii="Trebuchet MS" w:hAnsi="Trebuchet MS" w:cstheme="minorHAnsi"/>
          <w:sz w:val="22"/>
          <w:szCs w:val="22"/>
        </w:rPr>
        <w:t>CER-Richtlinie</w:t>
      </w:r>
    </w:p>
    <w:p w:rsidR="00B60159" w:rsidRPr="00B60159" w:rsidRDefault="00BA6B6B" w:rsidP="00D8093D">
      <w:pPr>
        <w:numPr>
          <w:ilvl w:val="0"/>
          <w:numId w:val="31"/>
        </w:numPr>
        <w:tabs>
          <w:tab w:val="left" w:pos="9356"/>
        </w:tabs>
        <w:spacing w:line="276" w:lineRule="auto"/>
        <w:ind w:right="565"/>
        <w:rPr>
          <w:rFonts w:ascii="Trebuchet MS" w:hAnsi="Trebuchet MS" w:cs="Calibri"/>
        </w:rPr>
      </w:pPr>
      <w:r>
        <w:rPr>
          <w:rFonts w:ascii="Trebuchet MS" w:hAnsi="Trebuchet MS" w:cstheme="minorHAnsi"/>
          <w:sz w:val="22"/>
          <w:szCs w:val="22"/>
        </w:rPr>
        <w:t>Gesundheitsdatennutzungsgesetz (GDNG)</w:t>
      </w:r>
    </w:p>
    <w:p w:rsidR="00B60159" w:rsidRDefault="00B60159" w:rsidP="00B60159">
      <w:pPr>
        <w:tabs>
          <w:tab w:val="left" w:pos="9356"/>
        </w:tabs>
        <w:spacing w:line="276" w:lineRule="auto"/>
        <w:ind w:right="565"/>
        <w:rPr>
          <w:rFonts w:ascii="Trebuchet MS" w:hAnsi="Trebuchet MS" w:cstheme="minorHAnsi"/>
          <w:sz w:val="22"/>
          <w:szCs w:val="22"/>
        </w:rPr>
      </w:pPr>
    </w:p>
    <w:p w:rsidR="008E7E90" w:rsidRPr="00827520" w:rsidRDefault="00B60159" w:rsidP="00B60159">
      <w:pPr>
        <w:tabs>
          <w:tab w:val="left" w:pos="9356"/>
        </w:tabs>
        <w:spacing w:line="276" w:lineRule="auto"/>
        <w:ind w:right="565"/>
        <w:rPr>
          <w:rFonts w:ascii="Trebuchet MS" w:hAnsi="Trebuchet MS" w:cs="Calibri"/>
        </w:rPr>
      </w:pPr>
      <w:r>
        <w:rPr>
          <w:rFonts w:ascii="Trebuchet MS" w:hAnsi="Trebuchet MS" w:cstheme="minorHAnsi"/>
          <w:sz w:val="22"/>
          <w:szCs w:val="22"/>
        </w:rPr>
        <w:t xml:space="preserve">Zudem </w:t>
      </w:r>
      <w:r w:rsidR="00D33B6F">
        <w:rPr>
          <w:rFonts w:ascii="Trebuchet MS" w:hAnsi="Trebuchet MS" w:cstheme="minorHAnsi"/>
          <w:sz w:val="22"/>
          <w:szCs w:val="22"/>
        </w:rPr>
        <w:t xml:space="preserve">enthält </w:t>
      </w:r>
      <w:r>
        <w:rPr>
          <w:rFonts w:ascii="Trebuchet MS" w:hAnsi="Trebuchet MS" w:cstheme="minorHAnsi"/>
          <w:sz w:val="22"/>
          <w:szCs w:val="22"/>
        </w:rPr>
        <w:t>das Buch</w:t>
      </w:r>
      <w:r w:rsidR="00F16767">
        <w:rPr>
          <w:rFonts w:ascii="Trebuchet MS" w:hAnsi="Trebuchet MS" w:cstheme="minorHAnsi"/>
          <w:sz w:val="22"/>
          <w:szCs w:val="22"/>
        </w:rPr>
        <w:t xml:space="preserve"> Ausführungen zum Compliance-Management, z</w:t>
      </w:r>
      <w:r w:rsidR="00256079">
        <w:rPr>
          <w:rFonts w:ascii="Trebuchet MS" w:hAnsi="Trebuchet MS" w:cstheme="minorHAnsi"/>
          <w:sz w:val="22"/>
          <w:szCs w:val="22"/>
        </w:rPr>
        <w:t>u Versicherungslösungen und zur praktischen Vertragsgestaltung und</w:t>
      </w:r>
      <w:r w:rsidR="00F21D80">
        <w:rPr>
          <w:rFonts w:ascii="Trebuchet MS" w:hAnsi="Trebuchet MS" w:cstheme="minorHAnsi"/>
          <w:sz w:val="22"/>
          <w:szCs w:val="22"/>
        </w:rPr>
        <w:t xml:space="preserve"> informiert über </w:t>
      </w:r>
      <w:r w:rsidR="00256079">
        <w:rPr>
          <w:rFonts w:ascii="Trebuchet MS" w:hAnsi="Trebuchet MS" w:cstheme="minorHAnsi"/>
          <w:sz w:val="22"/>
          <w:szCs w:val="22"/>
        </w:rPr>
        <w:t>strafrechtliche und zivilrechtliche</w:t>
      </w:r>
      <w:r w:rsidR="008E7435" w:rsidRPr="008E7435">
        <w:rPr>
          <w:rFonts w:ascii="Trebuchet MS" w:hAnsi="Trebuchet MS" w:cstheme="minorHAnsi"/>
          <w:strike/>
          <w:sz w:val="22"/>
          <w:szCs w:val="22"/>
        </w:rPr>
        <w:t xml:space="preserve"> </w:t>
      </w:r>
      <w:r w:rsidR="00256079">
        <w:rPr>
          <w:rFonts w:ascii="Trebuchet MS" w:hAnsi="Trebuchet MS" w:cstheme="minorHAnsi"/>
          <w:sz w:val="22"/>
          <w:szCs w:val="22"/>
        </w:rPr>
        <w:t>Konsequenzen für die Leitungsebene bei Personenschäden.</w:t>
      </w:r>
      <w:r w:rsidR="00256079">
        <w:rPr>
          <w:rFonts w:ascii="Trebuchet MS" w:hAnsi="Trebuchet MS" w:cstheme="minorHAnsi"/>
          <w:sz w:val="22"/>
          <w:szCs w:val="22"/>
        </w:rPr>
        <w:br/>
      </w:r>
    </w:p>
    <w:p w:rsidR="00CC0A8C" w:rsidRPr="00C46D75" w:rsidRDefault="00FB5465" w:rsidP="00827520">
      <w:pPr>
        <w:pStyle w:val="berschrift1"/>
        <w:spacing w:line="276" w:lineRule="auto"/>
        <w:ind w:right="565"/>
        <w:rPr>
          <w:rFonts w:ascii="Trebuchet MS" w:hAnsi="Trebuchet MS" w:cs="Calibri"/>
          <w:b w:val="0"/>
          <w:sz w:val="20"/>
          <w:szCs w:val="22"/>
        </w:rPr>
      </w:pPr>
      <w:r>
        <w:rPr>
          <w:rFonts w:ascii="Trebuchet MS" w:hAnsi="Trebuchet MS"/>
          <w:szCs w:val="22"/>
        </w:rPr>
        <w:t>Rechtshandbuch Cybersicherheit im Gesundheitswesen</w:t>
      </w:r>
      <w:r w:rsidR="0025310F" w:rsidRPr="003D3539">
        <w:rPr>
          <w:rFonts w:ascii="Trebuchet MS" w:hAnsi="Trebuchet MS"/>
          <w:szCs w:val="22"/>
        </w:rPr>
        <w:t>.</w:t>
      </w:r>
      <w:r w:rsidR="00BE7DA3" w:rsidRPr="003D3539">
        <w:rPr>
          <w:rFonts w:ascii="Trebuchet MS" w:hAnsi="Trebuchet MS"/>
          <w:b w:val="0"/>
          <w:szCs w:val="22"/>
        </w:rPr>
        <w:t xml:space="preserve"> </w:t>
      </w:r>
      <w:r w:rsidR="00CD1000">
        <w:rPr>
          <w:rFonts w:ascii="Trebuchet MS" w:hAnsi="Trebuchet MS" w:cs="Calibri"/>
          <w:b w:val="0"/>
          <w:szCs w:val="22"/>
        </w:rPr>
        <w:t>Herausgegeben</w:t>
      </w:r>
      <w:r w:rsidR="003E4B33" w:rsidRPr="003D3539">
        <w:rPr>
          <w:rFonts w:ascii="Trebuchet MS" w:hAnsi="Trebuchet MS" w:cs="Calibri"/>
          <w:b w:val="0"/>
          <w:szCs w:val="22"/>
        </w:rPr>
        <w:t xml:space="preserve"> v</w:t>
      </w:r>
      <w:r w:rsidR="00CC0A8C" w:rsidRPr="003D3539">
        <w:rPr>
          <w:rFonts w:ascii="Trebuchet MS" w:hAnsi="Trebuchet MS" w:cs="Calibri"/>
          <w:b w:val="0"/>
          <w:szCs w:val="22"/>
        </w:rPr>
        <w:t xml:space="preserve">on </w:t>
      </w:r>
      <w:r w:rsidR="00CD1000">
        <w:rPr>
          <w:rFonts w:ascii="Trebuchet MS" w:hAnsi="Trebuchet MS" w:cs="Calibri"/>
          <w:b w:val="0"/>
          <w:szCs w:val="22"/>
        </w:rPr>
        <w:t>Tilmann Dittrich</w:t>
      </w:r>
      <w:r w:rsidR="00AE12D0">
        <w:rPr>
          <w:rFonts w:ascii="Trebuchet MS" w:hAnsi="Trebuchet MS" w:cs="Calibri"/>
          <w:b w:val="0"/>
          <w:szCs w:val="22"/>
        </w:rPr>
        <w:t>,</w:t>
      </w:r>
      <w:r w:rsidR="00CD1000">
        <w:rPr>
          <w:rFonts w:ascii="Trebuchet MS" w:hAnsi="Trebuchet MS" w:cs="Calibri"/>
          <w:b w:val="0"/>
          <w:szCs w:val="22"/>
        </w:rPr>
        <w:t xml:space="preserve"> Dr. Carsten </w:t>
      </w:r>
      <w:proofErr w:type="spellStart"/>
      <w:r w:rsidR="00CD1000">
        <w:rPr>
          <w:rFonts w:ascii="Trebuchet MS" w:hAnsi="Trebuchet MS" w:cs="Calibri"/>
          <w:b w:val="0"/>
          <w:szCs w:val="22"/>
        </w:rPr>
        <w:t>Dochow</w:t>
      </w:r>
      <w:proofErr w:type="spellEnd"/>
      <w:r w:rsidR="00CD1000">
        <w:rPr>
          <w:rFonts w:ascii="Trebuchet MS" w:hAnsi="Trebuchet MS" w:cs="Calibri"/>
          <w:b w:val="0"/>
          <w:szCs w:val="22"/>
        </w:rPr>
        <w:t xml:space="preserve"> und Jan </w:t>
      </w:r>
      <w:proofErr w:type="spellStart"/>
      <w:r w:rsidR="00CD1000">
        <w:rPr>
          <w:rFonts w:ascii="Trebuchet MS" w:hAnsi="Trebuchet MS" w:cs="Calibri"/>
          <w:b w:val="0"/>
          <w:szCs w:val="22"/>
        </w:rPr>
        <w:t>Ippach</w:t>
      </w:r>
      <w:proofErr w:type="spellEnd"/>
      <w:r w:rsidR="00B1332C">
        <w:rPr>
          <w:rFonts w:ascii="Trebuchet MS" w:hAnsi="Trebuchet MS" w:cs="Calibri"/>
          <w:b w:val="0"/>
          <w:szCs w:val="22"/>
        </w:rPr>
        <w:t>, Rechtsanwalt</w:t>
      </w:r>
      <w:r w:rsidR="00EC1B89">
        <w:rPr>
          <w:rFonts w:ascii="Trebuchet MS" w:hAnsi="Trebuchet MS" w:cs="Calibri"/>
          <w:b w:val="0"/>
          <w:szCs w:val="22"/>
        </w:rPr>
        <w:t>.</w:t>
      </w:r>
      <w:r w:rsidR="007D5759">
        <w:rPr>
          <w:rFonts w:ascii="Trebuchet MS" w:hAnsi="Trebuchet MS" w:cs="Calibri"/>
          <w:b w:val="0"/>
          <w:szCs w:val="22"/>
        </w:rPr>
        <w:t xml:space="preserve"> Unter Mitarbeit zahlreicher Experten.</w:t>
      </w:r>
      <w:r w:rsidR="00CC0A8C" w:rsidRPr="003D3539">
        <w:rPr>
          <w:rFonts w:ascii="Trebuchet MS" w:hAnsi="Trebuchet MS" w:cs="Calibri"/>
          <w:b w:val="0"/>
          <w:szCs w:val="22"/>
        </w:rPr>
        <w:t xml:space="preserve"> </w:t>
      </w:r>
      <w:r w:rsidR="00EC448A" w:rsidRPr="003D3539">
        <w:rPr>
          <w:rFonts w:ascii="Trebuchet MS" w:hAnsi="Trebuchet MS" w:cs="Calibri"/>
          <w:b w:val="0"/>
          <w:iCs/>
          <w:szCs w:val="22"/>
        </w:rPr>
        <w:t>202</w:t>
      </w:r>
      <w:r w:rsidR="003E4B33" w:rsidRPr="003D3539">
        <w:rPr>
          <w:rFonts w:ascii="Trebuchet MS" w:hAnsi="Trebuchet MS" w:cs="Calibri"/>
          <w:b w:val="0"/>
          <w:iCs/>
          <w:szCs w:val="22"/>
        </w:rPr>
        <w:t>4</w:t>
      </w:r>
      <w:r w:rsidR="00E75DD9" w:rsidRPr="003D3539">
        <w:rPr>
          <w:rFonts w:ascii="Trebuchet MS" w:hAnsi="Trebuchet MS" w:cs="Calibri"/>
          <w:b w:val="0"/>
          <w:iCs/>
          <w:szCs w:val="22"/>
        </w:rPr>
        <w:t xml:space="preserve">. </w:t>
      </w:r>
      <w:r w:rsidR="00D70DE8">
        <w:rPr>
          <w:rFonts w:ascii="Trebuchet MS" w:hAnsi="Trebuchet MS" w:cs="Calibri"/>
          <w:b w:val="0"/>
          <w:iCs/>
          <w:szCs w:val="22"/>
        </w:rPr>
        <w:t>X</w:t>
      </w:r>
      <w:r w:rsidR="00E75DD9" w:rsidRPr="003D3539">
        <w:rPr>
          <w:rFonts w:ascii="Trebuchet MS" w:hAnsi="Trebuchet MS" w:cs="Calibri"/>
          <w:b w:val="0"/>
          <w:iCs/>
          <w:szCs w:val="22"/>
        </w:rPr>
        <w:t>X</w:t>
      </w:r>
      <w:r w:rsidR="003E4B33" w:rsidRPr="003D3539">
        <w:rPr>
          <w:rFonts w:ascii="Trebuchet MS" w:hAnsi="Trebuchet MS" w:cs="Calibri"/>
          <w:b w:val="0"/>
          <w:iCs/>
          <w:szCs w:val="22"/>
        </w:rPr>
        <w:t>X</w:t>
      </w:r>
      <w:r w:rsidR="00EC1B89">
        <w:rPr>
          <w:rFonts w:ascii="Trebuchet MS" w:hAnsi="Trebuchet MS" w:cs="Calibri"/>
          <w:b w:val="0"/>
          <w:iCs/>
          <w:szCs w:val="22"/>
        </w:rPr>
        <w:t>I</w:t>
      </w:r>
      <w:r w:rsidR="0025310F" w:rsidRPr="003D3539">
        <w:rPr>
          <w:rFonts w:ascii="Trebuchet MS" w:hAnsi="Trebuchet MS" w:cs="Calibri"/>
          <w:b w:val="0"/>
          <w:iCs/>
          <w:szCs w:val="22"/>
        </w:rPr>
        <w:t>V</w:t>
      </w:r>
      <w:r w:rsidR="00EC448A" w:rsidRPr="003D3539">
        <w:rPr>
          <w:rFonts w:ascii="Trebuchet MS" w:hAnsi="Trebuchet MS" w:cs="Calibri"/>
          <w:b w:val="0"/>
          <w:szCs w:val="22"/>
        </w:rPr>
        <w:t xml:space="preserve">, </w:t>
      </w:r>
      <w:r w:rsidR="009B4436">
        <w:rPr>
          <w:rFonts w:ascii="Trebuchet MS" w:hAnsi="Trebuchet MS" w:cs="Calibri"/>
          <w:b w:val="0"/>
          <w:szCs w:val="22"/>
        </w:rPr>
        <w:t>4</w:t>
      </w:r>
      <w:r w:rsidR="00AE12D0">
        <w:rPr>
          <w:rFonts w:ascii="Trebuchet MS" w:hAnsi="Trebuchet MS" w:cs="Calibri"/>
          <w:b w:val="0"/>
          <w:szCs w:val="22"/>
        </w:rPr>
        <w:t>09</w:t>
      </w:r>
      <w:r w:rsidR="00CC0A8C" w:rsidRPr="003D3539">
        <w:rPr>
          <w:rFonts w:ascii="Trebuchet MS" w:hAnsi="Trebuchet MS" w:cs="Calibri"/>
          <w:b w:val="0"/>
          <w:szCs w:val="22"/>
        </w:rPr>
        <w:t xml:space="preserve"> Seiten. </w:t>
      </w:r>
      <w:r w:rsidR="005C78A9">
        <w:rPr>
          <w:rFonts w:ascii="Trebuchet MS" w:hAnsi="Trebuchet MS" w:cs="Calibri"/>
          <w:b w:val="0"/>
          <w:szCs w:val="22"/>
        </w:rPr>
        <w:t>Gebunden</w:t>
      </w:r>
      <w:r w:rsidR="00CC0A8C" w:rsidRPr="003D3539">
        <w:rPr>
          <w:rFonts w:ascii="Trebuchet MS" w:hAnsi="Trebuchet MS" w:cs="Calibri"/>
          <w:b w:val="0"/>
          <w:szCs w:val="22"/>
        </w:rPr>
        <w:t xml:space="preserve">. € </w:t>
      </w:r>
      <w:r w:rsidR="00C16AE1">
        <w:rPr>
          <w:rFonts w:ascii="Trebuchet MS" w:hAnsi="Trebuchet MS" w:cs="Calibri"/>
          <w:b w:val="0"/>
          <w:szCs w:val="22"/>
        </w:rPr>
        <w:t>79</w:t>
      </w:r>
      <w:r w:rsidR="00CC0A8C" w:rsidRPr="003D3539">
        <w:rPr>
          <w:rFonts w:ascii="Trebuchet MS" w:hAnsi="Trebuchet MS" w:cs="Calibri"/>
          <w:b w:val="0"/>
          <w:szCs w:val="22"/>
        </w:rPr>
        <w:t>,00</w:t>
      </w:r>
      <w:r w:rsidR="00710523">
        <w:rPr>
          <w:rFonts w:ascii="Trebuchet MS" w:hAnsi="Trebuchet MS" w:cs="Calibri"/>
          <w:b w:val="0"/>
          <w:szCs w:val="22"/>
        </w:rPr>
        <w:t xml:space="preserve">. </w:t>
      </w:r>
      <w:r w:rsidR="00CC0A8C" w:rsidRPr="003D3539">
        <w:rPr>
          <w:rFonts w:ascii="Trebuchet MS" w:hAnsi="Trebuchet MS" w:cs="Calibri"/>
          <w:b w:val="0"/>
          <w:szCs w:val="22"/>
        </w:rPr>
        <w:t xml:space="preserve">ISBN </w:t>
      </w:r>
      <w:bookmarkStart w:id="0" w:name="_GoBack"/>
      <w:r w:rsidR="00CC0A8C" w:rsidRPr="003D3539">
        <w:rPr>
          <w:rFonts w:ascii="Trebuchet MS" w:hAnsi="Trebuchet MS" w:cs="Calibri"/>
          <w:b w:val="0"/>
          <w:szCs w:val="22"/>
        </w:rPr>
        <w:t>978-3-8114-</w:t>
      </w:r>
      <w:r w:rsidR="003E4B33" w:rsidRPr="003D3539">
        <w:rPr>
          <w:rFonts w:ascii="Trebuchet MS" w:hAnsi="Trebuchet MS" w:cs="Calibri"/>
          <w:b w:val="0"/>
          <w:szCs w:val="22"/>
        </w:rPr>
        <w:t>8</w:t>
      </w:r>
      <w:r w:rsidR="00EC1B89">
        <w:rPr>
          <w:rFonts w:ascii="Trebuchet MS" w:hAnsi="Trebuchet MS" w:cs="Calibri"/>
          <w:b w:val="0"/>
          <w:szCs w:val="22"/>
        </w:rPr>
        <w:t>9</w:t>
      </w:r>
      <w:r w:rsidR="00C46D75">
        <w:rPr>
          <w:rFonts w:ascii="Trebuchet MS" w:hAnsi="Trebuchet MS" w:cs="Calibri"/>
          <w:b w:val="0"/>
          <w:szCs w:val="22"/>
        </w:rPr>
        <w:t>28</w:t>
      </w:r>
      <w:r w:rsidR="00EC448A" w:rsidRPr="003D3539">
        <w:rPr>
          <w:rFonts w:ascii="Trebuchet MS" w:hAnsi="Trebuchet MS" w:cs="Calibri"/>
          <w:b w:val="0"/>
          <w:szCs w:val="22"/>
        </w:rPr>
        <w:t>-</w:t>
      </w:r>
      <w:r w:rsidR="00045D38" w:rsidRPr="003918C1">
        <w:rPr>
          <w:rFonts w:ascii="Trebuchet MS" w:hAnsi="Trebuchet MS" w:cs="Calibri"/>
          <w:b w:val="0"/>
          <w:szCs w:val="22"/>
        </w:rPr>
        <w:t>8</w:t>
      </w:r>
      <w:bookmarkEnd w:id="0"/>
    </w:p>
    <w:p w:rsidR="00E0628F" w:rsidRPr="003D3539" w:rsidRDefault="00BE7DA3" w:rsidP="00827520">
      <w:pPr>
        <w:spacing w:line="276" w:lineRule="auto"/>
        <w:ind w:right="565"/>
        <w:rPr>
          <w:rFonts w:ascii="Trebuchet MS" w:hAnsi="Trebuchet MS"/>
          <w:sz w:val="22"/>
          <w:szCs w:val="22"/>
        </w:rPr>
      </w:pPr>
      <w:r w:rsidRPr="003D3539">
        <w:rPr>
          <w:rFonts w:ascii="Trebuchet MS" w:hAnsi="Trebuchet MS"/>
          <w:sz w:val="22"/>
          <w:szCs w:val="22"/>
        </w:rPr>
        <w:t>(</w:t>
      </w:r>
      <w:r w:rsidR="00045D38">
        <w:rPr>
          <w:rFonts w:ascii="Trebuchet MS" w:hAnsi="Trebuchet MS"/>
          <w:sz w:val="22"/>
          <w:szCs w:val="22"/>
        </w:rPr>
        <w:t>Medizinrecht</w:t>
      </w:r>
      <w:r w:rsidRPr="003D3539">
        <w:rPr>
          <w:rFonts w:ascii="Trebuchet MS" w:hAnsi="Trebuchet MS"/>
          <w:sz w:val="22"/>
          <w:szCs w:val="22"/>
        </w:rPr>
        <w:t>)</w:t>
      </w:r>
      <w:r w:rsidR="00E0628F" w:rsidRPr="003D3539">
        <w:rPr>
          <w:rFonts w:ascii="Trebuchet MS" w:hAnsi="Trebuchet MS"/>
          <w:sz w:val="22"/>
          <w:szCs w:val="22"/>
        </w:rPr>
        <w:t xml:space="preserve"> </w:t>
      </w:r>
    </w:p>
    <w:p w:rsidR="004A2500" w:rsidRPr="003D3539" w:rsidRDefault="004A2500" w:rsidP="00827520">
      <w:pPr>
        <w:spacing w:line="276" w:lineRule="auto"/>
        <w:ind w:right="565"/>
        <w:rPr>
          <w:rFonts w:ascii="Trebuchet MS" w:hAnsi="Trebuchet MS"/>
          <w:sz w:val="22"/>
          <w:szCs w:val="22"/>
        </w:rPr>
      </w:pPr>
    </w:p>
    <w:p w:rsidR="004A2500" w:rsidRPr="003D3539" w:rsidRDefault="00BE7DA3" w:rsidP="00827520">
      <w:pPr>
        <w:spacing w:line="276" w:lineRule="auto"/>
        <w:ind w:right="565"/>
        <w:rPr>
          <w:rFonts w:ascii="Trebuchet MS" w:hAnsi="Trebuchet MS"/>
          <w:sz w:val="22"/>
          <w:szCs w:val="22"/>
        </w:rPr>
      </w:pPr>
      <w:r w:rsidRPr="003D3539">
        <w:rPr>
          <w:rFonts w:ascii="Trebuchet MS" w:hAnsi="Trebuchet MS"/>
          <w:sz w:val="22"/>
          <w:szCs w:val="22"/>
        </w:rPr>
        <w:t xml:space="preserve">Auch als </w:t>
      </w:r>
      <w:proofErr w:type="spellStart"/>
      <w:r w:rsidRPr="003D3539">
        <w:rPr>
          <w:rFonts w:ascii="Trebuchet MS" w:hAnsi="Trebuchet MS"/>
          <w:sz w:val="22"/>
          <w:szCs w:val="22"/>
        </w:rPr>
        <w:t>ebook</w:t>
      </w:r>
      <w:proofErr w:type="spellEnd"/>
      <w:r w:rsidRPr="003D3539">
        <w:rPr>
          <w:rFonts w:ascii="Trebuchet MS" w:hAnsi="Trebuchet MS"/>
          <w:sz w:val="22"/>
          <w:szCs w:val="22"/>
        </w:rPr>
        <w:t xml:space="preserve">: € </w:t>
      </w:r>
      <w:r w:rsidR="00B35288">
        <w:rPr>
          <w:rFonts w:ascii="Trebuchet MS" w:hAnsi="Trebuchet MS"/>
          <w:sz w:val="22"/>
          <w:szCs w:val="22"/>
        </w:rPr>
        <w:t>78</w:t>
      </w:r>
      <w:r w:rsidRPr="003D3539">
        <w:rPr>
          <w:rFonts w:ascii="Trebuchet MS" w:hAnsi="Trebuchet MS"/>
          <w:sz w:val="22"/>
          <w:szCs w:val="22"/>
        </w:rPr>
        <w:t xml:space="preserve">,99   ISBN </w:t>
      </w:r>
      <w:hyperlink r:id="rId7" w:tgtFrame="_blank" w:tooltip="Zum E-Book bei unserem Buchhandels-Partner" w:history="1">
        <w:r w:rsidR="00FC7192" w:rsidRPr="003D3539">
          <w:rPr>
            <w:rStyle w:val="linktext"/>
            <w:rFonts w:ascii="Trebuchet MS" w:hAnsi="Trebuchet MS"/>
            <w:sz w:val="22"/>
            <w:szCs w:val="22"/>
          </w:rPr>
          <w:t>978-3-8114-</w:t>
        </w:r>
        <w:r w:rsidR="003D3539">
          <w:rPr>
            <w:rStyle w:val="linktext"/>
            <w:rFonts w:ascii="Trebuchet MS" w:hAnsi="Trebuchet MS"/>
            <w:sz w:val="22"/>
            <w:szCs w:val="22"/>
          </w:rPr>
          <w:t>8</w:t>
        </w:r>
        <w:r w:rsidR="00EC1B89">
          <w:rPr>
            <w:rStyle w:val="linktext"/>
            <w:rFonts w:ascii="Trebuchet MS" w:hAnsi="Trebuchet MS"/>
            <w:sz w:val="22"/>
            <w:szCs w:val="22"/>
          </w:rPr>
          <w:t>9</w:t>
        </w:r>
        <w:r w:rsidR="00425EC4">
          <w:rPr>
            <w:rStyle w:val="linktext"/>
            <w:rFonts w:ascii="Trebuchet MS" w:hAnsi="Trebuchet MS"/>
            <w:sz w:val="22"/>
            <w:szCs w:val="22"/>
          </w:rPr>
          <w:t>41</w:t>
        </w:r>
        <w:r w:rsidR="0047259C" w:rsidRPr="003D3539">
          <w:rPr>
            <w:rStyle w:val="linktext"/>
            <w:rFonts w:ascii="Trebuchet MS" w:hAnsi="Trebuchet MS"/>
            <w:sz w:val="22"/>
            <w:szCs w:val="22"/>
          </w:rPr>
          <w:t>-</w:t>
        </w:r>
        <w:r w:rsidR="00425EC4">
          <w:rPr>
            <w:rStyle w:val="linktext"/>
            <w:rFonts w:ascii="Trebuchet MS" w:hAnsi="Trebuchet MS"/>
            <w:sz w:val="22"/>
            <w:szCs w:val="22"/>
          </w:rPr>
          <w:t>7</w:t>
        </w:r>
        <w:r w:rsidR="0047259C" w:rsidRPr="003D3539">
          <w:rPr>
            <w:rStyle w:val="Hyperlink"/>
            <w:rFonts w:ascii="Trebuchet MS" w:hAnsi="Trebuchet MS"/>
            <w:sz w:val="22"/>
            <w:szCs w:val="22"/>
          </w:rPr>
          <w:t xml:space="preserve"> </w:t>
        </w:r>
      </w:hyperlink>
    </w:p>
    <w:p w:rsidR="00CC0A8C" w:rsidRDefault="00CC0A8C" w:rsidP="00827520">
      <w:pPr>
        <w:pStyle w:val="Textkrper20"/>
        <w:spacing w:line="276" w:lineRule="auto"/>
        <w:ind w:right="565"/>
        <w:rPr>
          <w:rFonts w:ascii="Trebuchet MS" w:hAnsi="Trebuchet MS" w:cs="Calibri"/>
          <w:b w:val="0"/>
          <w:sz w:val="22"/>
          <w:szCs w:val="22"/>
        </w:rPr>
      </w:pPr>
    </w:p>
    <w:p w:rsidR="00A208FE" w:rsidRDefault="00A208FE" w:rsidP="00827520">
      <w:pPr>
        <w:pStyle w:val="Textkrper20"/>
        <w:spacing w:line="276" w:lineRule="auto"/>
        <w:ind w:right="565"/>
        <w:rPr>
          <w:rFonts w:ascii="Trebuchet MS" w:hAnsi="Trebuchet MS" w:cs="Calibri"/>
          <w:b w:val="0"/>
          <w:sz w:val="22"/>
          <w:szCs w:val="22"/>
        </w:rPr>
      </w:pPr>
    </w:p>
    <w:p w:rsidR="006370DC" w:rsidRPr="003D3539" w:rsidRDefault="006370DC" w:rsidP="00827520">
      <w:pPr>
        <w:pStyle w:val="Textkrper20"/>
        <w:spacing w:line="276" w:lineRule="auto"/>
        <w:ind w:right="565"/>
        <w:rPr>
          <w:rFonts w:ascii="Trebuchet MS" w:hAnsi="Trebuchet MS" w:cs="Calibri"/>
          <w:b w:val="0"/>
          <w:sz w:val="22"/>
          <w:szCs w:val="22"/>
        </w:rPr>
      </w:pPr>
    </w:p>
    <w:p w:rsidR="00B033FA" w:rsidRDefault="00B73B84" w:rsidP="00827520">
      <w:pPr>
        <w:tabs>
          <w:tab w:val="left" w:pos="7144"/>
        </w:tabs>
        <w:spacing w:line="276" w:lineRule="auto"/>
        <w:ind w:right="565"/>
        <w:rPr>
          <w:rFonts w:ascii="Trebuchet MS" w:hAnsi="Trebuchet MS"/>
          <w:b/>
          <w:sz w:val="22"/>
          <w:szCs w:val="22"/>
        </w:rPr>
      </w:pPr>
      <w:r w:rsidRPr="003D3539">
        <w:rPr>
          <w:rFonts w:ascii="Trebuchet MS" w:hAnsi="Trebuchet MS" w:cs="Calibri"/>
          <w:b/>
          <w:sz w:val="22"/>
          <w:szCs w:val="22"/>
        </w:rPr>
        <w:t>C.F. Müller GmbH</w:t>
      </w:r>
      <w:r w:rsidR="00FD30EB" w:rsidRPr="003D3539">
        <w:rPr>
          <w:rFonts w:ascii="Trebuchet MS" w:hAnsi="Trebuchet MS" w:cs="Calibri"/>
          <w:b/>
          <w:sz w:val="22"/>
          <w:szCs w:val="22"/>
        </w:rPr>
        <w:t xml:space="preserve">    </w:t>
      </w:r>
      <w:r w:rsidR="00473EF9" w:rsidRPr="003D3539">
        <w:rPr>
          <w:rFonts w:ascii="Trebuchet MS" w:hAnsi="Trebuchet MS" w:cs="Calibri"/>
          <w:b/>
          <w:sz w:val="22"/>
          <w:szCs w:val="22"/>
        </w:rPr>
        <w:t xml:space="preserve">                 </w:t>
      </w:r>
      <w:r w:rsidR="00FD30EB" w:rsidRPr="003D3539">
        <w:rPr>
          <w:rFonts w:ascii="Trebuchet MS" w:hAnsi="Trebuchet MS" w:cs="Calibri"/>
          <w:b/>
          <w:sz w:val="22"/>
          <w:szCs w:val="22"/>
        </w:rPr>
        <w:t xml:space="preserve"> </w:t>
      </w:r>
      <w:r w:rsidRPr="003D3539">
        <w:rPr>
          <w:rFonts w:ascii="Trebuchet MS" w:hAnsi="Trebuchet MS" w:cs="Calibri"/>
          <w:b/>
          <w:sz w:val="22"/>
          <w:szCs w:val="22"/>
        </w:rPr>
        <w:t xml:space="preserve">   </w:t>
      </w:r>
      <w:hyperlink r:id="rId8" w:history="1">
        <w:r w:rsidR="00FD30EB" w:rsidRPr="003D3539">
          <w:rPr>
            <w:rStyle w:val="Hyperlink"/>
            <w:rFonts w:ascii="Trebuchet MS" w:hAnsi="Trebuchet MS" w:cs="Calibri"/>
            <w:b/>
            <w:bCs/>
            <w:sz w:val="22"/>
            <w:szCs w:val="22"/>
          </w:rPr>
          <w:t>www.cfmueller.de</w:t>
        </w:r>
      </w:hyperlink>
      <w:r w:rsidR="00FD30EB" w:rsidRPr="003D3539">
        <w:rPr>
          <w:rFonts w:ascii="Trebuchet MS" w:hAnsi="Trebuchet MS" w:cs="Calibri"/>
          <w:b/>
          <w:bCs/>
          <w:sz w:val="22"/>
          <w:szCs w:val="22"/>
        </w:rPr>
        <w:t xml:space="preserve"> </w:t>
      </w:r>
      <w:r w:rsidR="00A46D01">
        <w:rPr>
          <w:rFonts w:ascii="Trebuchet MS" w:hAnsi="Trebuchet MS" w:cs="Calibri"/>
          <w:b/>
          <w:bCs/>
          <w:sz w:val="22"/>
          <w:szCs w:val="22"/>
        </w:rPr>
        <w:br/>
      </w:r>
      <w:r w:rsidR="00A46D01">
        <w:rPr>
          <w:rFonts w:ascii="Trebuchet MS" w:hAnsi="Trebuchet MS" w:cs="Calibri"/>
          <w:b/>
          <w:bCs/>
          <w:sz w:val="22"/>
          <w:szCs w:val="22"/>
        </w:rPr>
        <w:br/>
      </w:r>
    </w:p>
    <w:p w:rsidR="00B033FA" w:rsidRDefault="00B033FA" w:rsidP="00827520">
      <w:pPr>
        <w:tabs>
          <w:tab w:val="left" w:pos="7144"/>
        </w:tabs>
        <w:spacing w:line="276" w:lineRule="auto"/>
        <w:ind w:right="565"/>
        <w:rPr>
          <w:rFonts w:ascii="Trebuchet MS" w:hAnsi="Trebuchet MS"/>
          <w:b/>
          <w:sz w:val="22"/>
          <w:szCs w:val="22"/>
        </w:rPr>
      </w:pPr>
    </w:p>
    <w:p w:rsidR="00B033FA" w:rsidRDefault="00B033FA" w:rsidP="00827520">
      <w:pPr>
        <w:tabs>
          <w:tab w:val="left" w:pos="7144"/>
        </w:tabs>
        <w:spacing w:line="276" w:lineRule="auto"/>
        <w:ind w:right="565"/>
        <w:rPr>
          <w:rFonts w:ascii="Trebuchet MS" w:hAnsi="Trebuchet MS"/>
          <w:b/>
          <w:sz w:val="22"/>
          <w:szCs w:val="22"/>
        </w:rPr>
      </w:pPr>
    </w:p>
    <w:p w:rsidR="00B033FA" w:rsidRDefault="00B033FA" w:rsidP="00827520">
      <w:pPr>
        <w:tabs>
          <w:tab w:val="left" w:pos="7144"/>
        </w:tabs>
        <w:spacing w:line="276" w:lineRule="auto"/>
        <w:ind w:right="565"/>
        <w:rPr>
          <w:rFonts w:ascii="Trebuchet MS" w:hAnsi="Trebuchet MS"/>
          <w:b/>
          <w:sz w:val="22"/>
          <w:szCs w:val="22"/>
        </w:rPr>
      </w:pPr>
    </w:p>
    <w:p w:rsidR="00C779CD" w:rsidRDefault="00A46D01" w:rsidP="00827520">
      <w:pPr>
        <w:tabs>
          <w:tab w:val="left" w:pos="7144"/>
        </w:tabs>
        <w:spacing w:line="276" w:lineRule="auto"/>
        <w:ind w:right="565"/>
        <w:rPr>
          <w:rFonts w:ascii="Trebuchet MS" w:hAnsi="Trebuchet MS" w:cs="Calibri"/>
          <w:b/>
          <w:bCs/>
          <w:sz w:val="22"/>
          <w:szCs w:val="22"/>
        </w:rPr>
      </w:pPr>
      <w:r w:rsidRPr="00D31561">
        <w:rPr>
          <w:rFonts w:ascii="Trebuchet MS" w:hAnsi="Trebuchet MS"/>
          <w:b/>
          <w:sz w:val="22"/>
          <w:szCs w:val="22"/>
        </w:rPr>
        <w:t>Inhalt</w:t>
      </w:r>
      <w:r>
        <w:rPr>
          <w:rFonts w:ascii="Trebuchet MS" w:hAnsi="Trebuchet MS"/>
          <w:b/>
          <w:sz w:val="22"/>
          <w:szCs w:val="22"/>
        </w:rPr>
        <w:t>sübersicht</w:t>
      </w:r>
      <w:r w:rsidRPr="00D31561">
        <w:rPr>
          <w:rFonts w:ascii="Trebuchet MS" w:hAnsi="Trebuchet MS"/>
          <w:b/>
          <w:sz w:val="22"/>
          <w:szCs w:val="22"/>
        </w:rPr>
        <w:t>:</w:t>
      </w:r>
      <w:r>
        <w:rPr>
          <w:rFonts w:ascii="Trebuchet MS" w:hAnsi="Trebuchet MS"/>
          <w:b/>
          <w:sz w:val="22"/>
          <w:szCs w:val="22"/>
        </w:rPr>
        <w:br/>
      </w:r>
    </w:p>
    <w:p w:rsidR="00A46D01" w:rsidRPr="00032667" w:rsidRDefault="00A46D01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 w:rsidRPr="00032667">
        <w:rPr>
          <w:rFonts w:ascii="Trebuchet MS" w:hAnsi="Trebuchet MS"/>
          <w:sz w:val="22"/>
          <w:szCs w:val="22"/>
        </w:rPr>
        <w:t>Cyberbedrohungslage im Gesundheitswesen</w:t>
      </w:r>
    </w:p>
    <w:p w:rsidR="00A46D01" w:rsidRPr="00032667" w:rsidRDefault="00A46D01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 w:rsidRPr="00032667">
        <w:rPr>
          <w:rFonts w:ascii="Trebuchet MS" w:hAnsi="Trebuchet MS"/>
          <w:sz w:val="22"/>
          <w:szCs w:val="22"/>
        </w:rPr>
        <w:t>Rechtsgrundlagen der Cybersicherheit im Gesundheitswesen</w:t>
      </w:r>
    </w:p>
    <w:p w:rsidR="00A46D01" w:rsidRPr="00032667" w:rsidRDefault="00A46D01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 w:rsidRPr="00032667">
        <w:rPr>
          <w:rFonts w:ascii="Trebuchet MS" w:hAnsi="Trebuchet MS"/>
          <w:sz w:val="22"/>
          <w:szCs w:val="22"/>
        </w:rPr>
        <w:t>Technische Grundlagen</w:t>
      </w:r>
    </w:p>
    <w:p w:rsidR="00A46D01" w:rsidRDefault="00A46D01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 w:rsidRPr="00A46D01">
        <w:rPr>
          <w:rFonts w:ascii="Trebuchet MS" w:hAnsi="Trebuchet MS"/>
          <w:sz w:val="22"/>
          <w:szCs w:val="22"/>
        </w:rPr>
        <w:t>Krankenhäuser</w:t>
      </w:r>
    </w:p>
    <w:p w:rsidR="00786D07" w:rsidRDefault="00786D07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 w:rsidRPr="00786D07">
        <w:rPr>
          <w:rFonts w:ascii="Trebuchet MS" w:hAnsi="Trebuchet MS"/>
          <w:sz w:val="22"/>
          <w:szCs w:val="22"/>
        </w:rPr>
        <w:t>Medizinprodukte</w:t>
      </w:r>
    </w:p>
    <w:p w:rsidR="00786D07" w:rsidRDefault="00786D07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 w:rsidRPr="00786D07">
        <w:rPr>
          <w:rFonts w:ascii="Trebuchet MS" w:hAnsi="Trebuchet MS"/>
          <w:sz w:val="22"/>
          <w:szCs w:val="22"/>
        </w:rPr>
        <w:t>Arzneimittel</w:t>
      </w:r>
    </w:p>
    <w:p w:rsidR="00786D07" w:rsidRDefault="00786D07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 w:rsidRPr="00786D07">
        <w:rPr>
          <w:rFonts w:ascii="Trebuchet MS" w:hAnsi="Trebuchet MS"/>
          <w:sz w:val="22"/>
          <w:szCs w:val="22"/>
        </w:rPr>
        <w:t>Laborbereich</w:t>
      </w:r>
    </w:p>
    <w:p w:rsidR="00786D07" w:rsidRDefault="00786D07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proofErr w:type="spellStart"/>
      <w:r w:rsidRPr="00786D07">
        <w:rPr>
          <w:rFonts w:ascii="Trebuchet MS" w:hAnsi="Trebuchet MS"/>
          <w:sz w:val="22"/>
          <w:szCs w:val="22"/>
        </w:rPr>
        <w:t>Telematikinfrastruktur</w:t>
      </w:r>
      <w:proofErr w:type="spellEnd"/>
    </w:p>
    <w:p w:rsidR="00786D07" w:rsidRDefault="00786D07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 w:rsidRPr="00786D07">
        <w:rPr>
          <w:rFonts w:ascii="Trebuchet MS" w:hAnsi="Trebuchet MS"/>
          <w:sz w:val="22"/>
          <w:szCs w:val="22"/>
        </w:rPr>
        <w:t>Ambulante Gesundheitsversorgung</w:t>
      </w:r>
    </w:p>
    <w:p w:rsidR="00786D07" w:rsidRDefault="00786D07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 w:rsidRPr="00786D07">
        <w:rPr>
          <w:rFonts w:ascii="Trebuchet MS" w:hAnsi="Trebuchet MS"/>
          <w:sz w:val="22"/>
          <w:szCs w:val="22"/>
        </w:rPr>
        <w:t>Pflege</w:t>
      </w:r>
    </w:p>
    <w:p w:rsidR="00786D07" w:rsidRDefault="00786D07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 w:rsidRPr="00786D07">
        <w:rPr>
          <w:rFonts w:ascii="Trebuchet MS" w:hAnsi="Trebuchet MS"/>
          <w:sz w:val="22"/>
          <w:szCs w:val="22"/>
        </w:rPr>
        <w:t>Rettungsdienste, Katastrophenschutz und Notrufleitstellen</w:t>
      </w:r>
    </w:p>
    <w:p w:rsidR="00786D07" w:rsidRDefault="00786D07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 w:rsidRPr="00786D07">
        <w:rPr>
          <w:rFonts w:ascii="Trebuchet MS" w:hAnsi="Trebuchet MS"/>
          <w:sz w:val="22"/>
          <w:szCs w:val="22"/>
        </w:rPr>
        <w:t>Digitale Gesundheitsanwendungen und Health Apps</w:t>
      </w:r>
    </w:p>
    <w:p w:rsidR="00786D07" w:rsidRDefault="00786D07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 w:rsidRPr="00786D07">
        <w:rPr>
          <w:rFonts w:ascii="Trebuchet MS" w:hAnsi="Trebuchet MS"/>
          <w:sz w:val="22"/>
          <w:szCs w:val="22"/>
        </w:rPr>
        <w:t>Telemedizin</w:t>
      </w:r>
    </w:p>
    <w:p w:rsidR="00786D07" w:rsidRDefault="00786D07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 w:rsidRPr="00786D07">
        <w:rPr>
          <w:rFonts w:ascii="Trebuchet MS" w:hAnsi="Trebuchet MS"/>
          <w:sz w:val="22"/>
          <w:szCs w:val="22"/>
        </w:rPr>
        <w:t>Sozialdatenverwaltung</w:t>
      </w:r>
    </w:p>
    <w:p w:rsidR="00786D07" w:rsidRDefault="00786D07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 w:rsidRPr="00786D07">
        <w:rPr>
          <w:rFonts w:ascii="Trebuchet MS" w:hAnsi="Trebuchet MS"/>
          <w:sz w:val="22"/>
          <w:szCs w:val="22"/>
        </w:rPr>
        <w:t>Gesundheitsforschung</w:t>
      </w:r>
    </w:p>
    <w:p w:rsidR="00786D07" w:rsidRDefault="00786D07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 w:rsidRPr="00786D07">
        <w:rPr>
          <w:rFonts w:ascii="Trebuchet MS" w:hAnsi="Trebuchet MS"/>
          <w:sz w:val="22"/>
          <w:szCs w:val="22"/>
        </w:rPr>
        <w:t>Register des Gesundheitswesens</w:t>
      </w:r>
    </w:p>
    <w:p w:rsidR="00786D07" w:rsidRDefault="00786D07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 w:rsidRPr="00786D07">
        <w:rPr>
          <w:rFonts w:ascii="Trebuchet MS" w:hAnsi="Trebuchet MS"/>
          <w:sz w:val="22"/>
          <w:szCs w:val="22"/>
        </w:rPr>
        <w:t>Cybersicherheit im öffentlichen Gesundheitsdienst</w:t>
      </w:r>
    </w:p>
    <w:p w:rsidR="00786D07" w:rsidRDefault="00786D07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 w:rsidRPr="00786D07">
        <w:rPr>
          <w:rFonts w:ascii="Trebuchet MS" w:hAnsi="Trebuchet MS"/>
          <w:sz w:val="22"/>
          <w:szCs w:val="22"/>
        </w:rPr>
        <w:t>Compliance und Cybersicherheitsmanagement</w:t>
      </w:r>
    </w:p>
    <w:p w:rsidR="00786D07" w:rsidRDefault="00786D07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 w:rsidRPr="00786D07">
        <w:rPr>
          <w:rFonts w:ascii="Trebuchet MS" w:hAnsi="Trebuchet MS"/>
          <w:sz w:val="22"/>
          <w:szCs w:val="22"/>
        </w:rPr>
        <w:t>Cybercrime im Gesundheitswesen</w:t>
      </w:r>
    </w:p>
    <w:p w:rsidR="00786D07" w:rsidRDefault="00786D07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 w:rsidRPr="00786D07">
        <w:rPr>
          <w:rFonts w:ascii="Trebuchet MS" w:hAnsi="Trebuchet MS"/>
          <w:sz w:val="22"/>
          <w:szCs w:val="22"/>
        </w:rPr>
        <w:t xml:space="preserve">Patientenschäden und Cybersicherheit: Haftung der </w:t>
      </w:r>
      <w:proofErr w:type="spellStart"/>
      <w:r w:rsidRPr="00786D07">
        <w:rPr>
          <w:rFonts w:ascii="Trebuchet MS" w:hAnsi="Trebuchet MS"/>
          <w:sz w:val="22"/>
          <w:szCs w:val="22"/>
        </w:rPr>
        <w:t>Behandlerseite</w:t>
      </w:r>
      <w:proofErr w:type="spellEnd"/>
    </w:p>
    <w:p w:rsidR="00786D07" w:rsidRDefault="00786D07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 w:rsidRPr="00786D07">
        <w:rPr>
          <w:rFonts w:ascii="Trebuchet MS" w:hAnsi="Trebuchet MS"/>
          <w:sz w:val="22"/>
          <w:szCs w:val="22"/>
        </w:rPr>
        <w:t>Künstliche Intelligenz und Cybersicherheit im Krankenhaus</w:t>
      </w:r>
    </w:p>
    <w:p w:rsidR="00786D07" w:rsidRDefault="00786D07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 w:rsidRPr="00786D07">
        <w:rPr>
          <w:rFonts w:ascii="Trebuchet MS" w:hAnsi="Trebuchet MS"/>
          <w:sz w:val="22"/>
          <w:szCs w:val="22"/>
        </w:rPr>
        <w:t>Versicherungslösungen für Cybergefahren</w:t>
      </w:r>
    </w:p>
    <w:p w:rsidR="00A46D01" w:rsidRDefault="00786D07" w:rsidP="00786D07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 w:rsidRPr="00786D07">
        <w:rPr>
          <w:rFonts w:ascii="Trebuchet MS" w:hAnsi="Trebuchet MS"/>
          <w:sz w:val="22"/>
          <w:szCs w:val="22"/>
        </w:rPr>
        <w:t>Anforderungen an die Vertragsgestaltung</w:t>
      </w:r>
    </w:p>
    <w:p w:rsidR="0028313A" w:rsidRDefault="00786D07" w:rsidP="0028313A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proofErr w:type="spellStart"/>
      <w:r w:rsidRPr="00786D07">
        <w:rPr>
          <w:rFonts w:ascii="Trebuchet MS" w:hAnsi="Trebuchet MS"/>
          <w:sz w:val="22"/>
          <w:szCs w:val="22"/>
        </w:rPr>
        <w:t>Cyber</w:t>
      </w:r>
      <w:proofErr w:type="spellEnd"/>
      <w:r w:rsidRPr="00786D0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6D07">
        <w:rPr>
          <w:rFonts w:ascii="Trebuchet MS" w:hAnsi="Trebuchet MS"/>
          <w:sz w:val="22"/>
          <w:szCs w:val="22"/>
        </w:rPr>
        <w:t>Incident</w:t>
      </w:r>
      <w:proofErr w:type="spellEnd"/>
      <w:r w:rsidRPr="00786D07">
        <w:rPr>
          <w:rFonts w:ascii="Trebuchet MS" w:hAnsi="Trebuchet MS"/>
          <w:sz w:val="22"/>
          <w:szCs w:val="22"/>
        </w:rPr>
        <w:t xml:space="preserve"> – Legal-Checkliste</w:t>
      </w:r>
      <w:r w:rsidR="0028313A">
        <w:rPr>
          <w:rFonts w:ascii="Trebuchet MS" w:hAnsi="Trebuchet MS"/>
          <w:sz w:val="22"/>
          <w:szCs w:val="22"/>
        </w:rPr>
        <w:br/>
      </w:r>
    </w:p>
    <w:p w:rsidR="0028313A" w:rsidRPr="008E7435" w:rsidRDefault="00D5574D" w:rsidP="008E7435">
      <w:pPr>
        <w:ind w:left="3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Bearbeitet von</w:t>
      </w:r>
      <w:r w:rsidR="00884763" w:rsidRPr="008E7435">
        <w:rPr>
          <w:rFonts w:ascii="Trebuchet MS" w:hAnsi="Trebuchet MS"/>
          <w:b/>
          <w:sz w:val="22"/>
          <w:szCs w:val="22"/>
        </w:rPr>
        <w:t>:</w:t>
      </w:r>
      <w:r w:rsidR="00C90B15" w:rsidRPr="008E7435">
        <w:rPr>
          <w:rFonts w:ascii="Trebuchet MS" w:hAnsi="Trebuchet MS"/>
          <w:sz w:val="22"/>
          <w:szCs w:val="22"/>
        </w:rPr>
        <w:br/>
      </w:r>
      <w:r w:rsidR="00C90B15" w:rsidRPr="008E7435">
        <w:rPr>
          <w:rFonts w:ascii="Trebuchet MS" w:hAnsi="Trebuchet MS"/>
          <w:sz w:val="22"/>
          <w:szCs w:val="22"/>
        </w:rPr>
        <w:br/>
        <w:t xml:space="preserve">Von (Verfasser) Dr. Philipp </w:t>
      </w:r>
      <w:proofErr w:type="spellStart"/>
      <w:r w:rsidR="00C90B15" w:rsidRPr="008E7435">
        <w:rPr>
          <w:rFonts w:ascii="Trebuchet MS" w:hAnsi="Trebuchet MS"/>
          <w:sz w:val="22"/>
          <w:szCs w:val="22"/>
        </w:rPr>
        <w:t>Adelberg</w:t>
      </w:r>
      <w:proofErr w:type="spellEnd"/>
      <w:r w:rsidR="00C90B15" w:rsidRPr="008E7435">
        <w:rPr>
          <w:rFonts w:ascii="Trebuchet MS" w:hAnsi="Trebuchet MS"/>
          <w:sz w:val="22"/>
          <w:szCs w:val="22"/>
        </w:rPr>
        <w:t xml:space="preserve">, Rechtsanwalt; Victoria Copeland, LL.B., M.A.; Tilmann Dittrich, LL.M.; Dr. Carsten </w:t>
      </w:r>
      <w:proofErr w:type="spellStart"/>
      <w:r w:rsidR="00C90B15" w:rsidRPr="008E7435">
        <w:rPr>
          <w:rFonts w:ascii="Trebuchet MS" w:hAnsi="Trebuchet MS"/>
          <w:sz w:val="22"/>
          <w:szCs w:val="22"/>
        </w:rPr>
        <w:t>Dochow</w:t>
      </w:r>
      <w:proofErr w:type="spellEnd"/>
      <w:r w:rsidR="00C90B15" w:rsidRPr="008E7435">
        <w:rPr>
          <w:rFonts w:ascii="Trebuchet MS" w:hAnsi="Trebuchet MS"/>
          <w:sz w:val="22"/>
          <w:szCs w:val="22"/>
        </w:rPr>
        <w:t>, Leiter Personal, Organisation und Datenschutz bei der BÄK; Prof. Dr. Lorenz Fra</w:t>
      </w:r>
      <w:r w:rsidR="00307844">
        <w:rPr>
          <w:rFonts w:ascii="Trebuchet MS" w:hAnsi="Trebuchet MS"/>
          <w:sz w:val="22"/>
          <w:szCs w:val="22"/>
        </w:rPr>
        <w:t>n</w:t>
      </w:r>
      <w:r w:rsidR="00C90B15" w:rsidRPr="008E7435">
        <w:rPr>
          <w:rFonts w:ascii="Trebuchet MS" w:hAnsi="Trebuchet MS"/>
          <w:sz w:val="22"/>
          <w:szCs w:val="22"/>
        </w:rPr>
        <w:t xml:space="preserve">ck; Mareike Gehrmann, Rechtsanwältin, Fachanwältin für IT-Recht; Ferdinand Grieger, Rechtsanwalt; Dr. Mathias </w:t>
      </w:r>
      <w:proofErr w:type="spellStart"/>
      <w:r w:rsidR="00C90B15" w:rsidRPr="008E7435">
        <w:rPr>
          <w:rFonts w:ascii="Trebuchet MS" w:hAnsi="Trebuchet MS"/>
          <w:sz w:val="22"/>
          <w:szCs w:val="22"/>
        </w:rPr>
        <w:t>Grzesiek</w:t>
      </w:r>
      <w:proofErr w:type="spellEnd"/>
      <w:r w:rsidR="00C90B15" w:rsidRPr="008E7435">
        <w:rPr>
          <w:rFonts w:ascii="Trebuchet MS" w:hAnsi="Trebuchet MS"/>
          <w:sz w:val="22"/>
          <w:szCs w:val="22"/>
        </w:rPr>
        <w:t xml:space="preserve">, Rechtsanwalt, Fachanwalt für Strafrecht; Prof. Dr. Dr. Erik Hahn; Dr. h.c. Dipl.-Inf. Marit Hansen; Dipl.-Inf. Franz-Josef </w:t>
      </w:r>
      <w:proofErr w:type="spellStart"/>
      <w:r w:rsidR="00C90B15" w:rsidRPr="008E7435">
        <w:rPr>
          <w:rFonts w:ascii="Trebuchet MS" w:hAnsi="Trebuchet MS"/>
          <w:sz w:val="22"/>
          <w:szCs w:val="22"/>
        </w:rPr>
        <w:t>Herpers</w:t>
      </w:r>
      <w:proofErr w:type="spellEnd"/>
      <w:r w:rsidR="00C90B15" w:rsidRPr="008E7435">
        <w:rPr>
          <w:rFonts w:ascii="Trebuchet MS" w:hAnsi="Trebuchet MS"/>
          <w:sz w:val="22"/>
          <w:szCs w:val="22"/>
        </w:rPr>
        <w:t xml:space="preserve">, Referent Digitalisierung bei der BÄK; Jan </w:t>
      </w:r>
      <w:proofErr w:type="spellStart"/>
      <w:r w:rsidR="00C90B15" w:rsidRPr="008E7435">
        <w:rPr>
          <w:rFonts w:ascii="Trebuchet MS" w:hAnsi="Trebuchet MS"/>
          <w:sz w:val="22"/>
          <w:szCs w:val="22"/>
        </w:rPr>
        <w:t>Ippach</w:t>
      </w:r>
      <w:proofErr w:type="spellEnd"/>
      <w:r w:rsidR="00C90B15" w:rsidRPr="008E7435">
        <w:rPr>
          <w:rFonts w:ascii="Trebuchet MS" w:hAnsi="Trebuchet MS"/>
          <w:sz w:val="22"/>
          <w:szCs w:val="22"/>
        </w:rPr>
        <w:t xml:space="preserve">, Rechtsanwalt; Dr. Philipp Kircher, Rechtsanwalt; Kristin Kirsch, Rechtsanwältin, Fachanwältin für IT-Recht; Elisabeth Kohoutek, Rechtsanwältin; Julian </w:t>
      </w:r>
      <w:proofErr w:type="spellStart"/>
      <w:r w:rsidR="00C90B15" w:rsidRPr="008E7435">
        <w:rPr>
          <w:rFonts w:ascii="Trebuchet MS" w:hAnsi="Trebuchet MS"/>
          <w:sz w:val="22"/>
          <w:szCs w:val="22"/>
        </w:rPr>
        <w:t>Monschke</w:t>
      </w:r>
      <w:proofErr w:type="spellEnd"/>
      <w:r w:rsidR="00C90B15" w:rsidRPr="008E7435">
        <w:rPr>
          <w:rFonts w:ascii="Trebuchet MS" w:hAnsi="Trebuchet MS"/>
          <w:sz w:val="22"/>
          <w:szCs w:val="22"/>
        </w:rPr>
        <w:t>, Rechtsanwalt</w:t>
      </w:r>
      <w:r w:rsidR="00823C22" w:rsidRPr="008E7435">
        <w:rPr>
          <w:rFonts w:ascii="Trebuchet MS" w:hAnsi="Trebuchet MS"/>
          <w:sz w:val="22"/>
          <w:szCs w:val="22"/>
        </w:rPr>
        <w:t>; Dr.</w:t>
      </w:r>
      <w:r w:rsidR="006C548C" w:rsidRPr="008E7435">
        <w:rPr>
          <w:rFonts w:ascii="Trebuchet MS" w:hAnsi="Trebuchet MS"/>
          <w:sz w:val="22"/>
          <w:szCs w:val="22"/>
        </w:rPr>
        <w:t xml:space="preserve"> Carolin </w:t>
      </w:r>
      <w:proofErr w:type="spellStart"/>
      <w:r w:rsidR="006C548C" w:rsidRPr="008E7435">
        <w:rPr>
          <w:rFonts w:ascii="Trebuchet MS" w:hAnsi="Trebuchet MS"/>
          <w:sz w:val="22"/>
          <w:szCs w:val="22"/>
        </w:rPr>
        <w:t>Monsees</w:t>
      </w:r>
      <w:proofErr w:type="spellEnd"/>
      <w:r w:rsidR="006C548C" w:rsidRPr="008E7435">
        <w:rPr>
          <w:rFonts w:ascii="Trebuchet MS" w:hAnsi="Trebuchet MS"/>
          <w:sz w:val="22"/>
          <w:szCs w:val="22"/>
        </w:rPr>
        <w:t>, Rechtsanwältin, Fachanwältin für IT-Recht; Dr. Nadja Müller, Rechtsanwältin; Peter Schüller, LL.M.</w:t>
      </w:r>
      <w:r w:rsidR="00307844">
        <w:rPr>
          <w:rFonts w:ascii="Trebuchet MS" w:hAnsi="Trebuchet MS"/>
          <w:sz w:val="22"/>
          <w:szCs w:val="22"/>
        </w:rPr>
        <w:t>,</w:t>
      </w:r>
      <w:r w:rsidR="006C548C" w:rsidRPr="008E743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C548C" w:rsidRPr="008E7435">
        <w:rPr>
          <w:rFonts w:ascii="Trebuchet MS" w:hAnsi="Trebuchet MS"/>
          <w:sz w:val="22"/>
          <w:szCs w:val="22"/>
        </w:rPr>
        <w:t>Director</w:t>
      </w:r>
      <w:proofErr w:type="spellEnd"/>
      <w:r w:rsidR="006C548C" w:rsidRPr="008E7435">
        <w:rPr>
          <w:rFonts w:ascii="Trebuchet MS" w:hAnsi="Trebuchet MS"/>
          <w:sz w:val="22"/>
          <w:szCs w:val="22"/>
        </w:rPr>
        <w:t xml:space="preserve"> Legal, Corporate Legal Group; Dr. Andreas S</w:t>
      </w:r>
      <w:r w:rsidR="00307844">
        <w:rPr>
          <w:rFonts w:ascii="Trebuchet MS" w:hAnsi="Trebuchet MS"/>
          <w:sz w:val="22"/>
          <w:szCs w:val="22"/>
        </w:rPr>
        <w:t>t</w:t>
      </w:r>
      <w:r w:rsidR="006C548C" w:rsidRPr="008E7435">
        <w:rPr>
          <w:rFonts w:ascii="Trebuchet MS" w:hAnsi="Trebuchet MS"/>
          <w:sz w:val="22"/>
          <w:szCs w:val="22"/>
        </w:rPr>
        <w:t>aufer, Rechtsanwalt, Fachanwalt für IT-Recht, Fachanwalt für Medizinrecht; Vanessa Stenzel, Regierungsdirektorin; Prof. Dr. Frank Stollmann, Leiter der Gruppe V A Heilberufe, GKV, Sektorenübergreifende Versorgung beim Ministerium NRW; Dr. Paul Vogel, LL.M. Eur.; Dr. Sebastian T. Vogel, Rechtsanwalt; Dr. Marcus Vogeler, Rechtsanwalt, Fachanwalt für Medizinrecht; Dr. Thilo Weicher</w:t>
      </w:r>
      <w:r w:rsidR="00307844">
        <w:rPr>
          <w:rFonts w:ascii="Trebuchet MS" w:hAnsi="Trebuchet MS"/>
          <w:sz w:val="22"/>
          <w:szCs w:val="22"/>
        </w:rPr>
        <w:t>t</w:t>
      </w:r>
      <w:r w:rsidR="006C548C" w:rsidRPr="008E7435">
        <w:rPr>
          <w:rFonts w:ascii="Trebuchet MS" w:hAnsi="Trebuchet MS"/>
          <w:sz w:val="22"/>
          <w:szCs w:val="22"/>
        </w:rPr>
        <w:t>; Dr. Ole Ziegler, Rechtsanwalt, Fachanwalt für Medizinrecht, Fachanwalt für Handels- und Gesellschaftsrecht.</w:t>
      </w:r>
    </w:p>
    <w:sectPr w:rsidR="0028313A" w:rsidRPr="008E7435" w:rsidSect="006778FE">
      <w:headerReference w:type="default" r:id="rId9"/>
      <w:footerReference w:type="default" r:id="rId10"/>
      <w:pgSz w:w="11906" w:h="16838" w:code="9"/>
      <w:pgMar w:top="1418" w:right="567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608" w:rsidRDefault="002C2608">
      <w:r>
        <w:separator/>
      </w:r>
    </w:p>
  </w:endnote>
  <w:endnote w:type="continuationSeparator" w:id="0">
    <w:p w:rsidR="002C2608" w:rsidRDefault="002C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SemiCond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9AF" w:rsidRDefault="00157A18" w:rsidP="00D2246F">
    <w:pPr>
      <w:pStyle w:val="Blocktext"/>
      <w:ind w:left="0" w:right="-623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5519420" cy="8255"/>
              <wp:effectExtent l="19050" t="21590" r="14605" b="36830"/>
              <wp:wrapNone/>
              <wp:docPr id="1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19420" cy="8255"/>
                      </a:xfrm>
                      <a:custGeom>
                        <a:avLst/>
                        <a:gdLst>
                          <a:gd name="T0" fmla="*/ 0 w 8692"/>
                          <a:gd name="T1" fmla="*/ 0 h 13"/>
                          <a:gd name="T2" fmla="*/ 8692 w 8692"/>
                          <a:gd name="T3" fmla="*/ 13 h 13"/>
                          <a:gd name="T4" fmla="*/ 8001 w 8692"/>
                          <a:gd name="T5" fmla="*/ 7 h 1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8692" h="13">
                            <a:moveTo>
                              <a:pt x="0" y="0"/>
                            </a:moveTo>
                            <a:lnTo>
                              <a:pt x="8692" y="13"/>
                            </a:lnTo>
                            <a:lnTo>
                              <a:pt x="8001" y="7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AE23C9C" id="Freeform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9.95pt,434.6pt,10.6pt,400.05pt,10.3pt" coordsize="869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" filled="f" strokecolor="#969696" strokeweight="2pt">
              <v:path arrowok="t" o:connecttype="custom" o:connectlocs="0,0;5519420,8255;5080635,4445" o:connectangles="0,0,0"/>
            </v:polyline>
          </w:pict>
        </mc:Fallback>
      </mc:AlternateContent>
    </w:r>
  </w:p>
  <w:p w:rsidR="006759AF" w:rsidRPr="004B0F0A" w:rsidRDefault="006759AF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color w:val="000000"/>
        <w:sz w:val="14"/>
      </w:rPr>
    </w:pPr>
  </w:p>
  <w:p w:rsidR="006759AF" w:rsidRDefault="006759AF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bCs w:val="0"/>
        <w:color w:val="000000"/>
        <w:sz w:val="14"/>
      </w:rPr>
    </w:pPr>
    <w:r>
      <w:rPr>
        <w:rFonts w:ascii="Lucida Sans Unicode" w:hAnsi="Lucida Sans Unicode" w:cs="Lucida Sans Unicode"/>
        <w:color w:val="000000"/>
        <w:sz w:val="14"/>
      </w:rPr>
      <w:t xml:space="preserve">C.F. Müller </w:t>
    </w:r>
    <w:proofErr w:type="gramStart"/>
    <w:r>
      <w:rPr>
        <w:rFonts w:ascii="Lucida Sans Unicode" w:hAnsi="Lucida Sans Unicode" w:cs="Lucida Sans Unicode"/>
        <w:color w:val="000000"/>
        <w:sz w:val="14"/>
      </w:rPr>
      <w:t>GmbH  ·</w:t>
    </w:r>
    <w:proofErr w:type="gramEnd"/>
    <w:r>
      <w:rPr>
        <w:rFonts w:ascii="Lucida Sans Unicode" w:hAnsi="Lucida Sans Unicode" w:cs="Lucida Sans Unicode"/>
        <w:color w:val="000000"/>
        <w:sz w:val="14"/>
      </w:rPr>
      <w:t xml:space="preserve"> 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Presse und Information  </w:t>
    </w:r>
    <w:r>
      <w:rPr>
        <w:rFonts w:ascii="Lucida Sans Unicode" w:hAnsi="Lucida Sans Unicode" w:cs="Lucida Sans Unicode"/>
        <w:color w:val="000000"/>
        <w:sz w:val="14"/>
      </w:rPr>
      <w:t>·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 Christiane Köken </w:t>
    </w:r>
    <w:r>
      <w:rPr>
        <w:rFonts w:ascii="Lucida Sans Unicode" w:hAnsi="Lucida Sans Unicode" w:cs="Lucida Sans Unicode"/>
        <w:color w:val="000000"/>
        <w:sz w:val="14"/>
      </w:rPr>
      <w:t xml:space="preserve"> · 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>Tel. 06221-</w:t>
    </w:r>
    <w:r w:rsidR="003648FF">
      <w:rPr>
        <w:rFonts w:ascii="Lucida Sans Unicode" w:hAnsi="Lucida Sans Unicode" w:cs="Lucida Sans Unicode"/>
        <w:b w:val="0"/>
        <w:bCs w:val="0"/>
        <w:color w:val="000000"/>
        <w:sz w:val="14"/>
      </w:rPr>
      <w:t>1859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>-</w:t>
    </w:r>
    <w:r w:rsidR="003648FF">
      <w:rPr>
        <w:rFonts w:ascii="Lucida Sans Unicode" w:hAnsi="Lucida Sans Unicode" w:cs="Lucida Sans Unicode"/>
        <w:b w:val="0"/>
        <w:bCs w:val="0"/>
        <w:color w:val="000000"/>
        <w:sz w:val="14"/>
      </w:rPr>
      <w:t>364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 </w:t>
    </w:r>
  </w:p>
  <w:p w:rsidR="006759AF" w:rsidRDefault="006759AF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bCs w:val="0"/>
        <w:sz w:val="14"/>
      </w:rPr>
    </w:pPr>
    <w:r w:rsidRPr="008C11CA">
      <w:rPr>
        <w:rFonts w:ascii="Lucida Sans Unicode" w:hAnsi="Lucida Sans Unicode" w:cs="Lucida Sans Unicode"/>
        <w:b w:val="0"/>
        <w:color w:val="000000"/>
        <w:sz w:val="14"/>
      </w:rPr>
      <w:t>christiane.koeken</w:t>
    </w:r>
    <w:r>
      <w:rPr>
        <w:rFonts w:ascii="Lucida Sans Unicode" w:hAnsi="Lucida Sans Unicode" w:cs="Lucida Sans Unicode"/>
        <w:b w:val="0"/>
        <w:bCs w:val="0"/>
        <w:sz w:val="14"/>
      </w:rPr>
      <w:t xml:space="preserve">@cfmueller.de · </w:t>
    </w:r>
    <w:proofErr w:type="spellStart"/>
    <w:r>
      <w:rPr>
        <w:rFonts w:ascii="Lucida Sans Unicode" w:hAnsi="Lucida Sans Unicode" w:cs="Lucida Sans Unicode"/>
        <w:b w:val="0"/>
        <w:bCs w:val="0"/>
        <w:sz w:val="14"/>
      </w:rPr>
      <w:t>Waldhofer</w:t>
    </w:r>
    <w:proofErr w:type="spellEnd"/>
    <w:r>
      <w:rPr>
        <w:rFonts w:ascii="Lucida Sans Unicode" w:hAnsi="Lucida Sans Unicode" w:cs="Lucida Sans Unicode"/>
        <w:b w:val="0"/>
        <w:bCs w:val="0"/>
        <w:sz w:val="14"/>
      </w:rPr>
      <w:t xml:space="preserve"> Straße 100 · 69123 Heidelberg · www.cfmueller.de</w:t>
    </w:r>
  </w:p>
  <w:p w:rsidR="006759AF" w:rsidRPr="001E7EF8" w:rsidRDefault="006759AF" w:rsidP="00D2246F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608" w:rsidRDefault="002C2608">
      <w:r>
        <w:separator/>
      </w:r>
    </w:p>
  </w:footnote>
  <w:footnote w:type="continuationSeparator" w:id="0">
    <w:p w:rsidR="002C2608" w:rsidRDefault="002C2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9AF" w:rsidRDefault="00157A18">
    <w:pPr>
      <w:pStyle w:val="Kopfzeile"/>
      <w:jc w:val="right"/>
    </w:pPr>
    <w:r w:rsidRPr="006778FE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4229100</wp:posOffset>
              </wp:positionH>
              <wp:positionV relativeFrom="paragraph">
                <wp:posOffset>107315</wp:posOffset>
              </wp:positionV>
              <wp:extent cx="2178050" cy="800100"/>
              <wp:effectExtent l="0" t="2540" r="3175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9AF" w:rsidRDefault="00157A18">
                          <w:r w:rsidRPr="009837B5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93265" cy="557530"/>
                                <wp:effectExtent l="0" t="0" r="0" b="0"/>
                                <wp:docPr id="4" name="Bild 1" descr="LogoCF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 descr="LogoCF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93265" cy="5575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33pt;margin-top:8.45pt;width:171.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" stroked="f">
              <v:textbox>
                <w:txbxContent>
                  <w:p w:rsidR="006759AF" w:rsidRDefault="00157A18">
                    <w:r w:rsidRPr="009837B5">
                      <w:rPr>
                        <w:noProof/>
                      </w:rPr>
                      <w:drawing>
                        <wp:inline distT="0" distB="0" distL="0" distR="0">
                          <wp:extent cx="1993265" cy="557530"/>
                          <wp:effectExtent l="0" t="0" r="0" b="0"/>
                          <wp:docPr id="4" name="Bild 1" descr="LogoCF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 descr="LogoCF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93265" cy="5575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759AF" w:rsidRDefault="006759AF">
    <w:pPr>
      <w:pStyle w:val="Kopfzeile"/>
      <w:jc w:val="right"/>
    </w:pPr>
  </w:p>
  <w:p w:rsidR="006759AF" w:rsidRDefault="00157A18">
    <w:pPr>
      <w:pStyle w:val="Kopfzeile"/>
      <w:rPr>
        <w:rFonts w:ascii="Lucida Sans Unicode" w:hAnsi="Lucida Sans Unicode" w:cs="Lucida Sans Unicode"/>
        <w:b/>
        <w:bCs/>
        <w:color w:val="FFFFFF"/>
        <w:sz w:val="38"/>
        <w:lang w:val="fr-FR"/>
      </w:rPr>
    </w:pPr>
    <w:r w:rsidRPr="006778FE">
      <w:rPr>
        <w:rFonts w:ascii="Lucida Sans Unicode" w:hAnsi="Lucida Sans Unicode" w:cs="Lucida Sans Unicode"/>
        <w:b/>
        <w:bCs/>
        <w:noProof/>
        <w:color w:val="FFFFFF"/>
        <w:sz w:val="16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-3810</wp:posOffset>
              </wp:positionV>
              <wp:extent cx="2286000" cy="361315"/>
              <wp:effectExtent l="0" t="0" r="0" b="444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61315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9AF" w:rsidRDefault="006759AF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0;margin-top:-.3pt;width:180pt;height:28.4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" fillcolor="#969696" stroked="f">
              <v:textbox>
                <w:txbxContent>
                  <w:p w:rsidR="006759AF" w:rsidRDefault="006759AF">
                    <w:pPr>
                      <w:pStyle w:val="Kopfzeile"/>
                      <w:tabs>
                        <w:tab w:val="clear" w:pos="4536"/>
                        <w:tab w:val="clear" w:pos="9072"/>
                      </w:tabs>
                    </w:pPr>
                  </w:p>
                </w:txbxContent>
              </v:textbox>
            </v:shape>
          </w:pict>
        </mc:Fallback>
      </mc:AlternateContent>
    </w:r>
    <w:r w:rsidR="006759AF">
      <w:rPr>
        <w:rFonts w:ascii="Lucida Sans Unicode" w:hAnsi="Lucida Sans Unicode" w:cs="Lucida Sans Unicode"/>
        <w:b/>
        <w:bCs/>
        <w:color w:val="FFFFFF"/>
        <w:sz w:val="16"/>
        <w:lang w:val="fr-FR"/>
      </w:rPr>
      <w:t xml:space="preserve"> </w:t>
    </w:r>
    <w:r w:rsidR="006759AF">
      <w:rPr>
        <w:rFonts w:ascii="Lucida Sans Unicode" w:hAnsi="Lucida Sans Unicode" w:cs="Lucida Sans Unicode"/>
        <w:b/>
        <w:bCs/>
        <w:color w:val="FFFFFF"/>
        <w:sz w:val="38"/>
        <w:lang w:val="fr-FR"/>
      </w:rPr>
      <w:t>Presse Information</w:t>
    </w:r>
  </w:p>
  <w:p w:rsidR="006759AF" w:rsidRPr="00E8191B" w:rsidRDefault="006759AF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4C61"/>
    <w:multiLevelType w:val="multilevel"/>
    <w:tmpl w:val="F472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340D4"/>
    <w:multiLevelType w:val="hybridMultilevel"/>
    <w:tmpl w:val="7C02B7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312E4"/>
    <w:multiLevelType w:val="multilevel"/>
    <w:tmpl w:val="EFBC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54005"/>
    <w:multiLevelType w:val="hybridMultilevel"/>
    <w:tmpl w:val="7FC651B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7782D"/>
    <w:multiLevelType w:val="hybridMultilevel"/>
    <w:tmpl w:val="50BE0D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430F8"/>
    <w:multiLevelType w:val="hybridMultilevel"/>
    <w:tmpl w:val="A55E909A"/>
    <w:lvl w:ilvl="0" w:tplc="B4223522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72D5B"/>
    <w:multiLevelType w:val="multilevel"/>
    <w:tmpl w:val="5A7C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A94868"/>
    <w:multiLevelType w:val="multilevel"/>
    <w:tmpl w:val="1EA6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A47BF"/>
    <w:multiLevelType w:val="multilevel"/>
    <w:tmpl w:val="5EBC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857509"/>
    <w:multiLevelType w:val="hybridMultilevel"/>
    <w:tmpl w:val="47F271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A415D"/>
    <w:multiLevelType w:val="hybridMultilevel"/>
    <w:tmpl w:val="AFDC2F54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BC30FE8"/>
    <w:multiLevelType w:val="hybridMultilevel"/>
    <w:tmpl w:val="ED882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55D5C"/>
    <w:multiLevelType w:val="multilevel"/>
    <w:tmpl w:val="CCFA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EC0A7C"/>
    <w:multiLevelType w:val="multilevel"/>
    <w:tmpl w:val="D4A4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E41FB3"/>
    <w:multiLevelType w:val="multilevel"/>
    <w:tmpl w:val="B2E4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E0604E"/>
    <w:multiLevelType w:val="multilevel"/>
    <w:tmpl w:val="42284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470A45"/>
    <w:multiLevelType w:val="multilevel"/>
    <w:tmpl w:val="7AEA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4A0E88"/>
    <w:multiLevelType w:val="hybridMultilevel"/>
    <w:tmpl w:val="5DA4BD5C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D1162"/>
    <w:multiLevelType w:val="hybridMultilevel"/>
    <w:tmpl w:val="FD96038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2110C"/>
    <w:multiLevelType w:val="multilevel"/>
    <w:tmpl w:val="447A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7C68ED"/>
    <w:multiLevelType w:val="multilevel"/>
    <w:tmpl w:val="2948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830A1B"/>
    <w:multiLevelType w:val="multilevel"/>
    <w:tmpl w:val="B890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F63BD9"/>
    <w:multiLevelType w:val="hybridMultilevel"/>
    <w:tmpl w:val="485AF2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AB6799"/>
    <w:multiLevelType w:val="multilevel"/>
    <w:tmpl w:val="5A7E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357405"/>
    <w:multiLevelType w:val="hybridMultilevel"/>
    <w:tmpl w:val="BACEE0C2"/>
    <w:lvl w:ilvl="0" w:tplc="B4223522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9300D"/>
    <w:multiLevelType w:val="hybridMultilevel"/>
    <w:tmpl w:val="5BD8DC4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377947"/>
    <w:multiLevelType w:val="multilevel"/>
    <w:tmpl w:val="2B12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223C0B"/>
    <w:multiLevelType w:val="multilevel"/>
    <w:tmpl w:val="744A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196D83"/>
    <w:multiLevelType w:val="multilevel"/>
    <w:tmpl w:val="2850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FF3EEE"/>
    <w:multiLevelType w:val="hybridMultilevel"/>
    <w:tmpl w:val="EF88B8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44004"/>
    <w:multiLevelType w:val="hybridMultilevel"/>
    <w:tmpl w:val="200AAB8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AC4265"/>
    <w:multiLevelType w:val="multilevel"/>
    <w:tmpl w:val="DF92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30"/>
  </w:num>
  <w:num w:numId="4">
    <w:abstractNumId w:val="15"/>
  </w:num>
  <w:num w:numId="5">
    <w:abstractNumId w:val="1"/>
  </w:num>
  <w:num w:numId="6">
    <w:abstractNumId w:val="24"/>
  </w:num>
  <w:num w:numId="7">
    <w:abstractNumId w:val="5"/>
  </w:num>
  <w:num w:numId="8">
    <w:abstractNumId w:val="22"/>
  </w:num>
  <w:num w:numId="9">
    <w:abstractNumId w:val="0"/>
  </w:num>
  <w:num w:numId="10">
    <w:abstractNumId w:val="7"/>
  </w:num>
  <w:num w:numId="11">
    <w:abstractNumId w:val="31"/>
  </w:num>
  <w:num w:numId="12">
    <w:abstractNumId w:val="27"/>
  </w:num>
  <w:num w:numId="13">
    <w:abstractNumId w:val="9"/>
  </w:num>
  <w:num w:numId="14">
    <w:abstractNumId w:val="17"/>
  </w:num>
  <w:num w:numId="15">
    <w:abstractNumId w:val="26"/>
  </w:num>
  <w:num w:numId="16">
    <w:abstractNumId w:val="20"/>
  </w:num>
  <w:num w:numId="17">
    <w:abstractNumId w:val="28"/>
  </w:num>
  <w:num w:numId="18">
    <w:abstractNumId w:val="21"/>
  </w:num>
  <w:num w:numId="19">
    <w:abstractNumId w:val="18"/>
  </w:num>
  <w:num w:numId="20">
    <w:abstractNumId w:val="25"/>
  </w:num>
  <w:num w:numId="21">
    <w:abstractNumId w:val="23"/>
  </w:num>
  <w:num w:numId="22">
    <w:abstractNumId w:val="2"/>
  </w:num>
  <w:num w:numId="23">
    <w:abstractNumId w:val="8"/>
  </w:num>
  <w:num w:numId="24">
    <w:abstractNumId w:val="29"/>
  </w:num>
  <w:num w:numId="25">
    <w:abstractNumId w:val="10"/>
  </w:num>
  <w:num w:numId="26">
    <w:abstractNumId w:val="19"/>
  </w:num>
  <w:num w:numId="27">
    <w:abstractNumId w:val="3"/>
  </w:num>
  <w:num w:numId="28">
    <w:abstractNumId w:val="13"/>
  </w:num>
  <w:num w:numId="29">
    <w:abstractNumId w:val="16"/>
  </w:num>
  <w:num w:numId="30">
    <w:abstractNumId w:val="14"/>
  </w:num>
  <w:num w:numId="31">
    <w:abstractNumId w:val="12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de-DE" w:vendorID="64" w:dllVersion="4096" w:nlCheck="1" w:checkStyle="0"/>
  <w:proofState w:spelling="clean" w:grammar="clean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79"/>
    <w:rsid w:val="00003729"/>
    <w:rsid w:val="00012FAA"/>
    <w:rsid w:val="00013192"/>
    <w:rsid w:val="00013F51"/>
    <w:rsid w:val="00015A3E"/>
    <w:rsid w:val="00025379"/>
    <w:rsid w:val="000261F5"/>
    <w:rsid w:val="00027E78"/>
    <w:rsid w:val="000302FE"/>
    <w:rsid w:val="00032667"/>
    <w:rsid w:val="000405AE"/>
    <w:rsid w:val="00041136"/>
    <w:rsid w:val="00042577"/>
    <w:rsid w:val="00045D38"/>
    <w:rsid w:val="0004754D"/>
    <w:rsid w:val="00056A02"/>
    <w:rsid w:val="0006408D"/>
    <w:rsid w:val="00074FE9"/>
    <w:rsid w:val="00075D39"/>
    <w:rsid w:val="000A16EC"/>
    <w:rsid w:val="000A2E80"/>
    <w:rsid w:val="000A3585"/>
    <w:rsid w:val="000A3B2B"/>
    <w:rsid w:val="000B37DD"/>
    <w:rsid w:val="000B4AFE"/>
    <w:rsid w:val="000C0F48"/>
    <w:rsid w:val="000C33B5"/>
    <w:rsid w:val="000C3E6A"/>
    <w:rsid w:val="000D6DB9"/>
    <w:rsid w:val="000D7666"/>
    <w:rsid w:val="000E5195"/>
    <w:rsid w:val="000F2B93"/>
    <w:rsid w:val="000F32BB"/>
    <w:rsid w:val="000F53A5"/>
    <w:rsid w:val="000F6A42"/>
    <w:rsid w:val="0010459F"/>
    <w:rsid w:val="00104A20"/>
    <w:rsid w:val="00107F00"/>
    <w:rsid w:val="00126AAD"/>
    <w:rsid w:val="00136C23"/>
    <w:rsid w:val="00144B5C"/>
    <w:rsid w:val="00157A18"/>
    <w:rsid w:val="0016227D"/>
    <w:rsid w:val="00173D68"/>
    <w:rsid w:val="001766F6"/>
    <w:rsid w:val="001801D4"/>
    <w:rsid w:val="00182168"/>
    <w:rsid w:val="001829EC"/>
    <w:rsid w:val="001837D4"/>
    <w:rsid w:val="00183E17"/>
    <w:rsid w:val="001A14E8"/>
    <w:rsid w:val="001D24FB"/>
    <w:rsid w:val="001E7EF8"/>
    <w:rsid w:val="001F0265"/>
    <w:rsid w:val="001F6F84"/>
    <w:rsid w:val="00201E69"/>
    <w:rsid w:val="0020261F"/>
    <w:rsid w:val="00212F21"/>
    <w:rsid w:val="0022015F"/>
    <w:rsid w:val="00222246"/>
    <w:rsid w:val="002265AE"/>
    <w:rsid w:val="00236F18"/>
    <w:rsid w:val="0025310F"/>
    <w:rsid w:val="00254D13"/>
    <w:rsid w:val="00256079"/>
    <w:rsid w:val="0025681C"/>
    <w:rsid w:val="00261A1C"/>
    <w:rsid w:val="002661CE"/>
    <w:rsid w:val="00272627"/>
    <w:rsid w:val="0028083E"/>
    <w:rsid w:val="002824FC"/>
    <w:rsid w:val="0028250A"/>
    <w:rsid w:val="0028313A"/>
    <w:rsid w:val="00287874"/>
    <w:rsid w:val="002A24DD"/>
    <w:rsid w:val="002A2C8B"/>
    <w:rsid w:val="002A5DAC"/>
    <w:rsid w:val="002C0F1B"/>
    <w:rsid w:val="002C2608"/>
    <w:rsid w:val="002D2328"/>
    <w:rsid w:val="002D4306"/>
    <w:rsid w:val="002D547E"/>
    <w:rsid w:val="002E04B1"/>
    <w:rsid w:val="002E110B"/>
    <w:rsid w:val="002E23BF"/>
    <w:rsid w:val="002E623B"/>
    <w:rsid w:val="002F0A72"/>
    <w:rsid w:val="002F4132"/>
    <w:rsid w:val="003071BA"/>
    <w:rsid w:val="00307844"/>
    <w:rsid w:val="00312161"/>
    <w:rsid w:val="00314D46"/>
    <w:rsid w:val="0031769A"/>
    <w:rsid w:val="0032009E"/>
    <w:rsid w:val="003225C1"/>
    <w:rsid w:val="00323673"/>
    <w:rsid w:val="00326688"/>
    <w:rsid w:val="003302CA"/>
    <w:rsid w:val="003448B1"/>
    <w:rsid w:val="00345F44"/>
    <w:rsid w:val="00352174"/>
    <w:rsid w:val="003525BD"/>
    <w:rsid w:val="003573B6"/>
    <w:rsid w:val="003648FF"/>
    <w:rsid w:val="00367B51"/>
    <w:rsid w:val="003709F1"/>
    <w:rsid w:val="00384A34"/>
    <w:rsid w:val="003852A5"/>
    <w:rsid w:val="003918C1"/>
    <w:rsid w:val="00392A08"/>
    <w:rsid w:val="00393CDF"/>
    <w:rsid w:val="0039422C"/>
    <w:rsid w:val="00395C3B"/>
    <w:rsid w:val="003A0C9A"/>
    <w:rsid w:val="003A12DC"/>
    <w:rsid w:val="003B0972"/>
    <w:rsid w:val="003B2442"/>
    <w:rsid w:val="003C2A55"/>
    <w:rsid w:val="003C7255"/>
    <w:rsid w:val="003D3539"/>
    <w:rsid w:val="003D7C34"/>
    <w:rsid w:val="003E1583"/>
    <w:rsid w:val="003E3833"/>
    <w:rsid w:val="003E4B33"/>
    <w:rsid w:val="003E63F2"/>
    <w:rsid w:val="003E7E29"/>
    <w:rsid w:val="00420F2F"/>
    <w:rsid w:val="00423214"/>
    <w:rsid w:val="00425EC4"/>
    <w:rsid w:val="00430512"/>
    <w:rsid w:val="004506FE"/>
    <w:rsid w:val="004567A8"/>
    <w:rsid w:val="004631A5"/>
    <w:rsid w:val="0047259C"/>
    <w:rsid w:val="00473EF9"/>
    <w:rsid w:val="0047458E"/>
    <w:rsid w:val="00475105"/>
    <w:rsid w:val="0047661B"/>
    <w:rsid w:val="00486576"/>
    <w:rsid w:val="00486847"/>
    <w:rsid w:val="00490582"/>
    <w:rsid w:val="004A2500"/>
    <w:rsid w:val="004B328F"/>
    <w:rsid w:val="004B3C28"/>
    <w:rsid w:val="004C7410"/>
    <w:rsid w:val="004D4EC4"/>
    <w:rsid w:val="004D7724"/>
    <w:rsid w:val="005026B2"/>
    <w:rsid w:val="00511F11"/>
    <w:rsid w:val="00513041"/>
    <w:rsid w:val="0053753C"/>
    <w:rsid w:val="005407B6"/>
    <w:rsid w:val="0054093A"/>
    <w:rsid w:val="0054519F"/>
    <w:rsid w:val="00545520"/>
    <w:rsid w:val="00546536"/>
    <w:rsid w:val="00547BA4"/>
    <w:rsid w:val="00550CA7"/>
    <w:rsid w:val="00553033"/>
    <w:rsid w:val="00553C78"/>
    <w:rsid w:val="00572C77"/>
    <w:rsid w:val="005776D5"/>
    <w:rsid w:val="00580310"/>
    <w:rsid w:val="0058078F"/>
    <w:rsid w:val="00581ABA"/>
    <w:rsid w:val="00582B03"/>
    <w:rsid w:val="005868DF"/>
    <w:rsid w:val="005870F7"/>
    <w:rsid w:val="005A64FA"/>
    <w:rsid w:val="005B5EF6"/>
    <w:rsid w:val="005B6493"/>
    <w:rsid w:val="005C331F"/>
    <w:rsid w:val="005C488B"/>
    <w:rsid w:val="005C6958"/>
    <w:rsid w:val="005C78A9"/>
    <w:rsid w:val="005D0A59"/>
    <w:rsid w:val="005D4AE4"/>
    <w:rsid w:val="005E12D2"/>
    <w:rsid w:val="005F4AAE"/>
    <w:rsid w:val="00600503"/>
    <w:rsid w:val="00600A5E"/>
    <w:rsid w:val="0061654B"/>
    <w:rsid w:val="006205E9"/>
    <w:rsid w:val="00625FF1"/>
    <w:rsid w:val="006370DC"/>
    <w:rsid w:val="00637664"/>
    <w:rsid w:val="006450C6"/>
    <w:rsid w:val="00652387"/>
    <w:rsid w:val="00657C2D"/>
    <w:rsid w:val="00657D35"/>
    <w:rsid w:val="00661B82"/>
    <w:rsid w:val="0067062B"/>
    <w:rsid w:val="006719FC"/>
    <w:rsid w:val="00674EBA"/>
    <w:rsid w:val="006759AF"/>
    <w:rsid w:val="00675E0C"/>
    <w:rsid w:val="00676B35"/>
    <w:rsid w:val="006778FE"/>
    <w:rsid w:val="006812EE"/>
    <w:rsid w:val="006847F1"/>
    <w:rsid w:val="00691974"/>
    <w:rsid w:val="006A1E93"/>
    <w:rsid w:val="006A62DE"/>
    <w:rsid w:val="006B2BDD"/>
    <w:rsid w:val="006B4DE9"/>
    <w:rsid w:val="006B7D3A"/>
    <w:rsid w:val="006C548C"/>
    <w:rsid w:val="006C56DB"/>
    <w:rsid w:val="006E68AE"/>
    <w:rsid w:val="006E6A7A"/>
    <w:rsid w:val="006E6FCE"/>
    <w:rsid w:val="006E76B4"/>
    <w:rsid w:val="00710523"/>
    <w:rsid w:val="0072418C"/>
    <w:rsid w:val="007308CE"/>
    <w:rsid w:val="00736406"/>
    <w:rsid w:val="007406BE"/>
    <w:rsid w:val="007556B8"/>
    <w:rsid w:val="00755924"/>
    <w:rsid w:val="00756DDE"/>
    <w:rsid w:val="00757E68"/>
    <w:rsid w:val="0076172E"/>
    <w:rsid w:val="00773FC3"/>
    <w:rsid w:val="007832A7"/>
    <w:rsid w:val="0078360A"/>
    <w:rsid w:val="00784EAE"/>
    <w:rsid w:val="00786D07"/>
    <w:rsid w:val="00793781"/>
    <w:rsid w:val="00796C0A"/>
    <w:rsid w:val="00796FC8"/>
    <w:rsid w:val="007A3524"/>
    <w:rsid w:val="007A7125"/>
    <w:rsid w:val="007B57E8"/>
    <w:rsid w:val="007C3BCA"/>
    <w:rsid w:val="007C5E00"/>
    <w:rsid w:val="007D20AD"/>
    <w:rsid w:val="007D5759"/>
    <w:rsid w:val="007D734F"/>
    <w:rsid w:val="007D7D27"/>
    <w:rsid w:val="007E73C5"/>
    <w:rsid w:val="007F0289"/>
    <w:rsid w:val="007F0617"/>
    <w:rsid w:val="007F6EB0"/>
    <w:rsid w:val="00801E42"/>
    <w:rsid w:val="0080258D"/>
    <w:rsid w:val="00822083"/>
    <w:rsid w:val="00823C22"/>
    <w:rsid w:val="00826FB8"/>
    <w:rsid w:val="00827520"/>
    <w:rsid w:val="0083201C"/>
    <w:rsid w:val="00833D72"/>
    <w:rsid w:val="00846E5E"/>
    <w:rsid w:val="00856EFB"/>
    <w:rsid w:val="00861C99"/>
    <w:rsid w:val="008675A3"/>
    <w:rsid w:val="00876698"/>
    <w:rsid w:val="00876888"/>
    <w:rsid w:val="00884763"/>
    <w:rsid w:val="008933A9"/>
    <w:rsid w:val="008A01DB"/>
    <w:rsid w:val="008A30A8"/>
    <w:rsid w:val="008A40A2"/>
    <w:rsid w:val="008A56AD"/>
    <w:rsid w:val="008B074F"/>
    <w:rsid w:val="008B19E6"/>
    <w:rsid w:val="008D2EF6"/>
    <w:rsid w:val="008D37E4"/>
    <w:rsid w:val="008E7435"/>
    <w:rsid w:val="008E78DD"/>
    <w:rsid w:val="008E7E90"/>
    <w:rsid w:val="008F172B"/>
    <w:rsid w:val="008F5789"/>
    <w:rsid w:val="008F6EA3"/>
    <w:rsid w:val="00902074"/>
    <w:rsid w:val="00902FF8"/>
    <w:rsid w:val="00903868"/>
    <w:rsid w:val="00907607"/>
    <w:rsid w:val="00910B74"/>
    <w:rsid w:val="00932513"/>
    <w:rsid w:val="00933EBD"/>
    <w:rsid w:val="009370B4"/>
    <w:rsid w:val="00961008"/>
    <w:rsid w:val="00961CED"/>
    <w:rsid w:val="00965F9B"/>
    <w:rsid w:val="00985A88"/>
    <w:rsid w:val="009A0F53"/>
    <w:rsid w:val="009B4436"/>
    <w:rsid w:val="009C4778"/>
    <w:rsid w:val="009C4B5B"/>
    <w:rsid w:val="009C66B6"/>
    <w:rsid w:val="009E16DB"/>
    <w:rsid w:val="009F6DCB"/>
    <w:rsid w:val="00A06868"/>
    <w:rsid w:val="00A06F1D"/>
    <w:rsid w:val="00A12221"/>
    <w:rsid w:val="00A14F46"/>
    <w:rsid w:val="00A166BA"/>
    <w:rsid w:val="00A208FE"/>
    <w:rsid w:val="00A2222C"/>
    <w:rsid w:val="00A35306"/>
    <w:rsid w:val="00A44C19"/>
    <w:rsid w:val="00A46D01"/>
    <w:rsid w:val="00A47B57"/>
    <w:rsid w:val="00A540D1"/>
    <w:rsid w:val="00A57D4E"/>
    <w:rsid w:val="00A61851"/>
    <w:rsid w:val="00A71584"/>
    <w:rsid w:val="00A7180C"/>
    <w:rsid w:val="00A90227"/>
    <w:rsid w:val="00A903D6"/>
    <w:rsid w:val="00A94482"/>
    <w:rsid w:val="00AA349C"/>
    <w:rsid w:val="00AB15A8"/>
    <w:rsid w:val="00AB5BC3"/>
    <w:rsid w:val="00AB69FE"/>
    <w:rsid w:val="00AC2D3B"/>
    <w:rsid w:val="00AD0C05"/>
    <w:rsid w:val="00AD4F42"/>
    <w:rsid w:val="00AE11F8"/>
    <w:rsid w:val="00AE12D0"/>
    <w:rsid w:val="00AE4CD1"/>
    <w:rsid w:val="00AF0FEB"/>
    <w:rsid w:val="00AF1476"/>
    <w:rsid w:val="00AF1C06"/>
    <w:rsid w:val="00AF1E62"/>
    <w:rsid w:val="00AF35BB"/>
    <w:rsid w:val="00AF3DB9"/>
    <w:rsid w:val="00B033FA"/>
    <w:rsid w:val="00B0403B"/>
    <w:rsid w:val="00B10E46"/>
    <w:rsid w:val="00B11A6F"/>
    <w:rsid w:val="00B1332C"/>
    <w:rsid w:val="00B14FC4"/>
    <w:rsid w:val="00B24042"/>
    <w:rsid w:val="00B32D52"/>
    <w:rsid w:val="00B35288"/>
    <w:rsid w:val="00B43D56"/>
    <w:rsid w:val="00B50D60"/>
    <w:rsid w:val="00B57640"/>
    <w:rsid w:val="00B60159"/>
    <w:rsid w:val="00B6274C"/>
    <w:rsid w:val="00B6405D"/>
    <w:rsid w:val="00B73B84"/>
    <w:rsid w:val="00B758B8"/>
    <w:rsid w:val="00B81C94"/>
    <w:rsid w:val="00B84592"/>
    <w:rsid w:val="00B924FC"/>
    <w:rsid w:val="00BA3BD3"/>
    <w:rsid w:val="00BA6B6B"/>
    <w:rsid w:val="00BA769E"/>
    <w:rsid w:val="00BB74E2"/>
    <w:rsid w:val="00BC301A"/>
    <w:rsid w:val="00BC4F53"/>
    <w:rsid w:val="00BE0D8A"/>
    <w:rsid w:val="00BE1656"/>
    <w:rsid w:val="00BE4833"/>
    <w:rsid w:val="00BE6EB2"/>
    <w:rsid w:val="00BE7DA3"/>
    <w:rsid w:val="00BF1957"/>
    <w:rsid w:val="00C04640"/>
    <w:rsid w:val="00C07B56"/>
    <w:rsid w:val="00C11062"/>
    <w:rsid w:val="00C16AE1"/>
    <w:rsid w:val="00C17B7C"/>
    <w:rsid w:val="00C2275D"/>
    <w:rsid w:val="00C242E7"/>
    <w:rsid w:val="00C25F9D"/>
    <w:rsid w:val="00C3627F"/>
    <w:rsid w:val="00C40745"/>
    <w:rsid w:val="00C44FF7"/>
    <w:rsid w:val="00C4572F"/>
    <w:rsid w:val="00C46220"/>
    <w:rsid w:val="00C46D75"/>
    <w:rsid w:val="00C625D2"/>
    <w:rsid w:val="00C73AB7"/>
    <w:rsid w:val="00C76167"/>
    <w:rsid w:val="00C779CD"/>
    <w:rsid w:val="00C90B15"/>
    <w:rsid w:val="00C945C5"/>
    <w:rsid w:val="00C95977"/>
    <w:rsid w:val="00C96432"/>
    <w:rsid w:val="00C96490"/>
    <w:rsid w:val="00CA4ACD"/>
    <w:rsid w:val="00CC0A8C"/>
    <w:rsid w:val="00CC1373"/>
    <w:rsid w:val="00CC2882"/>
    <w:rsid w:val="00CC4B87"/>
    <w:rsid w:val="00CC566C"/>
    <w:rsid w:val="00CD1000"/>
    <w:rsid w:val="00CD23A9"/>
    <w:rsid w:val="00CD6DFF"/>
    <w:rsid w:val="00CE480C"/>
    <w:rsid w:val="00CE501D"/>
    <w:rsid w:val="00CF5F7D"/>
    <w:rsid w:val="00CF63D9"/>
    <w:rsid w:val="00D0073B"/>
    <w:rsid w:val="00D0359D"/>
    <w:rsid w:val="00D059B0"/>
    <w:rsid w:val="00D06B7E"/>
    <w:rsid w:val="00D1132F"/>
    <w:rsid w:val="00D172F2"/>
    <w:rsid w:val="00D2246F"/>
    <w:rsid w:val="00D232E8"/>
    <w:rsid w:val="00D33B6F"/>
    <w:rsid w:val="00D3595B"/>
    <w:rsid w:val="00D40254"/>
    <w:rsid w:val="00D45E91"/>
    <w:rsid w:val="00D50E70"/>
    <w:rsid w:val="00D51C99"/>
    <w:rsid w:val="00D5574D"/>
    <w:rsid w:val="00D61603"/>
    <w:rsid w:val="00D67A0D"/>
    <w:rsid w:val="00D70DE8"/>
    <w:rsid w:val="00D715D7"/>
    <w:rsid w:val="00D77BAE"/>
    <w:rsid w:val="00D8093D"/>
    <w:rsid w:val="00D81A98"/>
    <w:rsid w:val="00D82DDA"/>
    <w:rsid w:val="00D8413F"/>
    <w:rsid w:val="00D92AFC"/>
    <w:rsid w:val="00D9531B"/>
    <w:rsid w:val="00DA4603"/>
    <w:rsid w:val="00DA65D5"/>
    <w:rsid w:val="00DB0F75"/>
    <w:rsid w:val="00DB1F3E"/>
    <w:rsid w:val="00DB405E"/>
    <w:rsid w:val="00DB4500"/>
    <w:rsid w:val="00DC7B31"/>
    <w:rsid w:val="00DD2DB2"/>
    <w:rsid w:val="00DD62E2"/>
    <w:rsid w:val="00DE144E"/>
    <w:rsid w:val="00DE4AAC"/>
    <w:rsid w:val="00DF128A"/>
    <w:rsid w:val="00DF2558"/>
    <w:rsid w:val="00E03380"/>
    <w:rsid w:val="00E03FE5"/>
    <w:rsid w:val="00E0628F"/>
    <w:rsid w:val="00E11366"/>
    <w:rsid w:val="00E16710"/>
    <w:rsid w:val="00E223B2"/>
    <w:rsid w:val="00E36BCD"/>
    <w:rsid w:val="00E376B0"/>
    <w:rsid w:val="00E579F5"/>
    <w:rsid w:val="00E60B90"/>
    <w:rsid w:val="00E73320"/>
    <w:rsid w:val="00E74CD8"/>
    <w:rsid w:val="00E75DD9"/>
    <w:rsid w:val="00E772C5"/>
    <w:rsid w:val="00E77575"/>
    <w:rsid w:val="00E8191B"/>
    <w:rsid w:val="00E8760C"/>
    <w:rsid w:val="00E94F0A"/>
    <w:rsid w:val="00EA00C1"/>
    <w:rsid w:val="00EA763E"/>
    <w:rsid w:val="00EC1B89"/>
    <w:rsid w:val="00EC448A"/>
    <w:rsid w:val="00EE1E1D"/>
    <w:rsid w:val="00EE2D05"/>
    <w:rsid w:val="00EE72DC"/>
    <w:rsid w:val="00F02556"/>
    <w:rsid w:val="00F031FE"/>
    <w:rsid w:val="00F05DF5"/>
    <w:rsid w:val="00F0739A"/>
    <w:rsid w:val="00F16767"/>
    <w:rsid w:val="00F16FB0"/>
    <w:rsid w:val="00F21D80"/>
    <w:rsid w:val="00F34496"/>
    <w:rsid w:val="00F36D30"/>
    <w:rsid w:val="00F40279"/>
    <w:rsid w:val="00F421DC"/>
    <w:rsid w:val="00F4438D"/>
    <w:rsid w:val="00F44F9C"/>
    <w:rsid w:val="00F46AC7"/>
    <w:rsid w:val="00F548FB"/>
    <w:rsid w:val="00F633E6"/>
    <w:rsid w:val="00F63865"/>
    <w:rsid w:val="00F66BA7"/>
    <w:rsid w:val="00F74931"/>
    <w:rsid w:val="00F75035"/>
    <w:rsid w:val="00F751C4"/>
    <w:rsid w:val="00F77EA7"/>
    <w:rsid w:val="00F848CA"/>
    <w:rsid w:val="00FA6996"/>
    <w:rsid w:val="00FB5465"/>
    <w:rsid w:val="00FC7192"/>
    <w:rsid w:val="00FD30EB"/>
    <w:rsid w:val="00FD4DC5"/>
    <w:rsid w:val="00FE1F6C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BDA2E360-6D79-4093-9166-A5260B9A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778F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778FE"/>
    <w:pPr>
      <w:keepNext/>
      <w:ind w:right="510"/>
      <w:outlineLvl w:val="0"/>
    </w:pPr>
    <w:rPr>
      <w:b/>
      <w:sz w:val="22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6778FE"/>
    <w:pPr>
      <w:keepNext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rsid w:val="006778FE"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rsid w:val="006778FE"/>
    <w:pPr>
      <w:keepNext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rsid w:val="006778FE"/>
    <w:pPr>
      <w:keepNext/>
      <w:ind w:right="381"/>
      <w:outlineLvl w:val="4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6778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778FE"/>
    <w:pPr>
      <w:tabs>
        <w:tab w:val="center" w:pos="4536"/>
        <w:tab w:val="right" w:pos="9072"/>
      </w:tabs>
    </w:pPr>
  </w:style>
  <w:style w:type="paragraph" w:styleId="Blocktext">
    <w:name w:val="Block Text"/>
    <w:basedOn w:val="Standard"/>
    <w:semiHidden/>
    <w:rsid w:val="006778FE"/>
    <w:pPr>
      <w:tabs>
        <w:tab w:val="left" w:pos="360"/>
      </w:tabs>
      <w:ind w:left="-540" w:right="-468"/>
    </w:pPr>
    <w:rPr>
      <w:rFonts w:ascii="Lucida Sans Unicode" w:hAnsi="Lucida Sans Unicode" w:cs="Lucida Sans Unicode"/>
      <w:sz w:val="16"/>
    </w:rPr>
  </w:style>
  <w:style w:type="character" w:styleId="Hyperlink">
    <w:name w:val="Hyperlink"/>
    <w:semiHidden/>
    <w:rsid w:val="006778FE"/>
    <w:rPr>
      <w:color w:val="0000FF"/>
      <w:u w:val="single"/>
    </w:rPr>
  </w:style>
  <w:style w:type="paragraph" w:styleId="Textkrper">
    <w:name w:val="Body Text"/>
    <w:basedOn w:val="Standard"/>
    <w:semiHidden/>
    <w:rsid w:val="006778FE"/>
    <w:pPr>
      <w:tabs>
        <w:tab w:val="left" w:pos="8100"/>
      </w:tabs>
      <w:ind w:right="1821"/>
    </w:pPr>
    <w:rPr>
      <w:sz w:val="22"/>
    </w:rPr>
  </w:style>
  <w:style w:type="paragraph" w:styleId="Textkrper2">
    <w:name w:val="Body Text 2"/>
    <w:basedOn w:val="Standard"/>
    <w:semiHidden/>
    <w:rsid w:val="006778FE"/>
    <w:pPr>
      <w:ind w:right="1461"/>
    </w:pPr>
    <w:rPr>
      <w:sz w:val="22"/>
    </w:rPr>
  </w:style>
  <w:style w:type="paragraph" w:customStyle="1" w:styleId="Textkrper21">
    <w:name w:val="Textkörper 21"/>
    <w:basedOn w:val="Standard"/>
    <w:rsid w:val="006778FE"/>
    <w:pPr>
      <w:ind w:left="567"/>
    </w:pPr>
    <w:rPr>
      <w:sz w:val="22"/>
      <w:szCs w:val="20"/>
    </w:rPr>
  </w:style>
  <w:style w:type="paragraph" w:customStyle="1" w:styleId="Textkrper0">
    <w:name w:val="Textkšrper"/>
    <w:basedOn w:val="Standard"/>
    <w:rsid w:val="006778FE"/>
    <w:pPr>
      <w:tabs>
        <w:tab w:val="left" w:pos="7144"/>
      </w:tabs>
    </w:pPr>
    <w:rPr>
      <w:sz w:val="22"/>
      <w:szCs w:val="20"/>
    </w:rPr>
  </w:style>
  <w:style w:type="paragraph" w:customStyle="1" w:styleId="AutorTitel">
    <w:name w:val="AutorTitel"/>
    <w:basedOn w:val="Standard"/>
    <w:rsid w:val="006778FE"/>
    <w:rPr>
      <w:b/>
      <w:bCs/>
      <w:sz w:val="28"/>
    </w:rPr>
  </w:style>
  <w:style w:type="character" w:customStyle="1" w:styleId="FuzeileZchn">
    <w:name w:val="Fußzeile Zchn"/>
    <w:link w:val="Fuzeile"/>
    <w:rsid w:val="00B43D56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D5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43D56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B43D56"/>
    <w:rPr>
      <w:b/>
      <w:bCs/>
      <w:sz w:val="22"/>
      <w:szCs w:val="24"/>
    </w:rPr>
  </w:style>
  <w:style w:type="character" w:customStyle="1" w:styleId="berschrift1Zchn">
    <w:name w:val="Überschrift 1 Zchn"/>
    <w:link w:val="berschrift1"/>
    <w:rsid w:val="007C5E00"/>
    <w:rPr>
      <w:b/>
      <w:sz w:val="22"/>
    </w:rPr>
  </w:style>
  <w:style w:type="character" w:customStyle="1" w:styleId="KopfzeileZchn">
    <w:name w:val="Kopfzeile Zchn"/>
    <w:link w:val="Kopfzeile"/>
    <w:semiHidden/>
    <w:rsid w:val="007C5E00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7C5E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A2C8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2A2C8B"/>
    <w:rPr>
      <w:rFonts w:ascii="Tahoma" w:hAnsi="Tahoma" w:cs="Tahoma"/>
      <w:sz w:val="16"/>
      <w:szCs w:val="16"/>
    </w:rPr>
  </w:style>
  <w:style w:type="paragraph" w:customStyle="1" w:styleId="Beitragtitel">
    <w:name w:val="Beitragtitel"/>
    <w:basedOn w:val="Standard"/>
    <w:next w:val="Standard"/>
    <w:uiPriority w:val="99"/>
    <w:rsid w:val="002A2C8B"/>
    <w:pPr>
      <w:keepNext/>
      <w:keepLines/>
      <w:widowControl w:val="0"/>
      <w:autoSpaceDE w:val="0"/>
      <w:autoSpaceDN w:val="0"/>
      <w:adjustRightInd w:val="0"/>
      <w:spacing w:before="360" w:after="120"/>
    </w:pPr>
    <w:rPr>
      <w:kern w:val="28"/>
      <w:sz w:val="34"/>
      <w:szCs w:val="34"/>
    </w:rPr>
  </w:style>
  <w:style w:type="paragraph" w:customStyle="1" w:styleId="absatz-links">
    <w:name w:val="absatz-links"/>
    <w:basedOn w:val="Standard"/>
    <w:uiPriority w:val="99"/>
    <w:rsid w:val="002A2C8B"/>
    <w:pPr>
      <w:widowControl w:val="0"/>
      <w:autoSpaceDE w:val="0"/>
      <w:autoSpaceDN w:val="0"/>
      <w:adjustRightInd w:val="0"/>
      <w:spacing w:before="60" w:after="60"/>
    </w:pPr>
    <w:rPr>
      <w:kern w:val="28"/>
    </w:rPr>
  </w:style>
  <w:style w:type="paragraph" w:styleId="StandardWeb">
    <w:name w:val="Normal (Web)"/>
    <w:basedOn w:val="Standard"/>
    <w:uiPriority w:val="99"/>
    <w:unhideWhenUsed/>
    <w:rsid w:val="00C46220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C46220"/>
    <w:rPr>
      <w:b/>
      <w:bCs/>
    </w:rPr>
  </w:style>
  <w:style w:type="paragraph" w:customStyle="1" w:styleId="Textkrper20">
    <w:name w:val="Textkšrper 2"/>
    <w:basedOn w:val="Standard"/>
    <w:rsid w:val="005870F7"/>
    <w:rPr>
      <w:b/>
      <w:sz w:val="28"/>
      <w:szCs w:val="20"/>
    </w:rPr>
  </w:style>
  <w:style w:type="character" w:customStyle="1" w:styleId="mce-spellchecker-word1">
    <w:name w:val="mce-spellchecker-word1"/>
    <w:basedOn w:val="Absatz-Standardschriftart"/>
    <w:rsid w:val="0078360A"/>
  </w:style>
  <w:style w:type="paragraph" w:customStyle="1" w:styleId="absatz-block">
    <w:name w:val="absatz-block"/>
    <w:basedOn w:val="Standard"/>
    <w:next w:val="Standard"/>
    <w:uiPriority w:val="99"/>
    <w:rsid w:val="00D715D7"/>
    <w:pPr>
      <w:widowControl w:val="0"/>
      <w:autoSpaceDE w:val="0"/>
      <w:autoSpaceDN w:val="0"/>
      <w:adjustRightInd w:val="0"/>
      <w:spacing w:before="60" w:after="60"/>
      <w:jc w:val="both"/>
    </w:pPr>
    <w:rPr>
      <w:kern w:val="28"/>
      <w:sz w:val="20"/>
      <w:szCs w:val="20"/>
    </w:rPr>
  </w:style>
  <w:style w:type="paragraph" w:customStyle="1" w:styleId="absatz-mitte">
    <w:name w:val="absatz-mitte"/>
    <w:basedOn w:val="Standard"/>
    <w:next w:val="Standard"/>
    <w:uiPriority w:val="99"/>
    <w:rsid w:val="00D715D7"/>
    <w:pPr>
      <w:widowControl w:val="0"/>
      <w:autoSpaceDE w:val="0"/>
      <w:autoSpaceDN w:val="0"/>
      <w:adjustRightInd w:val="0"/>
      <w:spacing w:before="60" w:after="60"/>
      <w:jc w:val="center"/>
    </w:pPr>
    <w:rPr>
      <w:kern w:val="28"/>
      <w:sz w:val="20"/>
      <w:szCs w:val="20"/>
    </w:rPr>
  </w:style>
  <w:style w:type="paragraph" w:customStyle="1" w:styleId="EinfAbs">
    <w:name w:val="[Einf. Abs.]"/>
    <w:basedOn w:val="Standard"/>
    <w:uiPriority w:val="99"/>
    <w:rsid w:val="00AF3DB9"/>
    <w:pPr>
      <w:autoSpaceDE w:val="0"/>
      <w:autoSpaceDN w:val="0"/>
      <w:spacing w:line="312" w:lineRule="auto"/>
    </w:pPr>
    <w:rPr>
      <w:rFonts w:ascii="Myriad Pro SemiCond" w:eastAsia="Calibri" w:hAnsi="Myriad Pro SemiCond"/>
      <w:color w:val="000000"/>
      <w:sz w:val="18"/>
      <w:szCs w:val="18"/>
      <w:lang w:eastAsia="en-US"/>
    </w:rPr>
  </w:style>
  <w:style w:type="character" w:customStyle="1" w:styleId="linktext">
    <w:name w:val="linktext"/>
    <w:rsid w:val="00472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0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2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280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6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84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7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42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00761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274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296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906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552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849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633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595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6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mueller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ck.de/9783811456549?utm_source=ottoschmidt&amp;utm_medium=affiliate&amp;utm_campaign=eboo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Neuerscheinung im</vt:lpstr>
    </vt:vector>
  </TitlesOfParts>
  <Company>Süddeutscher Verlag Service GmbH</Company>
  <LinksUpToDate>false</LinksUpToDate>
  <CharactersWithSpaces>4037</CharactersWithSpaces>
  <SharedDoc>false</SharedDoc>
  <HLinks>
    <vt:vector size="6" baseType="variant"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http://www.cfmueller.de/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Neuerscheinung im</dc:title>
  <dc:subject/>
  <dc:creator>Kling, Lina</dc:creator>
  <cp:keywords/>
  <cp:lastModifiedBy>Schaaf, Michael</cp:lastModifiedBy>
  <cp:revision>2</cp:revision>
  <cp:lastPrinted>2023-11-21T13:33:00Z</cp:lastPrinted>
  <dcterms:created xsi:type="dcterms:W3CDTF">2024-10-22T13:32:00Z</dcterms:created>
  <dcterms:modified xsi:type="dcterms:W3CDTF">2024-10-22T13:32:00Z</dcterms:modified>
</cp:coreProperties>
</file>