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8B2554" w:rsidRDefault="00B73B84" w:rsidP="00E930A8">
      <w:pPr>
        <w:pStyle w:val="Kopfzeile"/>
        <w:tabs>
          <w:tab w:val="clear" w:pos="4536"/>
          <w:tab w:val="left" w:pos="9072"/>
          <w:tab w:val="left" w:pos="9498"/>
        </w:tabs>
        <w:spacing w:line="276" w:lineRule="auto"/>
        <w:ind w:right="849"/>
        <w:rPr>
          <w:rFonts w:ascii="Trebuchet MS" w:hAnsi="Trebuchet MS" w:cs="Calibri"/>
          <w:sz w:val="22"/>
          <w:szCs w:val="22"/>
        </w:rPr>
      </w:pPr>
      <w:bookmarkStart w:id="0" w:name="_GoBack"/>
      <w:bookmarkEnd w:id="0"/>
      <w:r w:rsidRPr="008B2554">
        <w:rPr>
          <w:rFonts w:ascii="Trebuchet MS" w:hAnsi="Trebuchet MS" w:cs="Calibri"/>
          <w:sz w:val="22"/>
          <w:szCs w:val="22"/>
        </w:rPr>
        <w:t xml:space="preserve">Neuerscheinung bei </w:t>
      </w:r>
    </w:p>
    <w:p w:rsidR="004E14EF" w:rsidRPr="008B2554" w:rsidRDefault="00B73B84" w:rsidP="00E930A8">
      <w:pPr>
        <w:pStyle w:val="Kopfzeile"/>
        <w:tabs>
          <w:tab w:val="clear" w:pos="4536"/>
          <w:tab w:val="left" w:pos="7797"/>
          <w:tab w:val="left" w:pos="9072"/>
          <w:tab w:val="left" w:pos="9498"/>
        </w:tabs>
        <w:spacing w:line="276" w:lineRule="auto"/>
        <w:ind w:right="849"/>
        <w:rPr>
          <w:rFonts w:ascii="Trebuchet MS" w:hAnsi="Trebuchet MS" w:cs="Calibri"/>
          <w:b/>
          <w:bCs/>
          <w:sz w:val="22"/>
          <w:szCs w:val="22"/>
        </w:rPr>
      </w:pPr>
      <w:r w:rsidRPr="008B2554">
        <w:rPr>
          <w:rFonts w:ascii="Trebuchet MS" w:hAnsi="Trebuchet MS" w:cs="Calibri"/>
          <w:b/>
          <w:bCs/>
          <w:sz w:val="22"/>
          <w:szCs w:val="22"/>
        </w:rPr>
        <w:t>C.F. Müller</w:t>
      </w:r>
      <w:r w:rsidR="00F47D72" w:rsidRPr="008B2554">
        <w:rPr>
          <w:rFonts w:ascii="Trebuchet MS" w:hAnsi="Trebuchet MS" w:cs="Calibri"/>
          <w:b/>
          <w:bCs/>
          <w:sz w:val="22"/>
          <w:szCs w:val="22"/>
        </w:rPr>
        <w:t xml:space="preserve"> </w:t>
      </w:r>
    </w:p>
    <w:p w:rsidR="00F47D72" w:rsidRPr="008B2554" w:rsidRDefault="00FD7321" w:rsidP="00E930A8">
      <w:pPr>
        <w:pStyle w:val="Kopfzeile"/>
        <w:tabs>
          <w:tab w:val="clear" w:pos="4536"/>
          <w:tab w:val="left" w:pos="7797"/>
          <w:tab w:val="left" w:pos="9072"/>
          <w:tab w:val="left" w:pos="9498"/>
        </w:tabs>
        <w:spacing w:line="276" w:lineRule="auto"/>
        <w:ind w:right="849"/>
        <w:jc w:val="right"/>
        <w:rPr>
          <w:rFonts w:ascii="Trebuchet MS" w:hAnsi="Trebuchet MS" w:cs="Calibri"/>
          <w:b/>
          <w:bCs/>
          <w:sz w:val="22"/>
          <w:szCs w:val="22"/>
        </w:rPr>
      </w:pPr>
      <w:r w:rsidRPr="008B2554">
        <w:rPr>
          <w:rFonts w:ascii="Trebuchet MS" w:hAnsi="Trebuchet MS" w:cs="Calibri"/>
          <w:b/>
          <w:bCs/>
          <w:sz w:val="22"/>
          <w:szCs w:val="22"/>
        </w:rPr>
        <w:tab/>
      </w:r>
      <w:r w:rsidR="004A71D1" w:rsidRPr="008B2554">
        <w:rPr>
          <w:rFonts w:ascii="Trebuchet MS" w:hAnsi="Trebuchet MS" w:cs="Calibri"/>
          <w:bCs/>
          <w:sz w:val="22"/>
          <w:szCs w:val="22"/>
        </w:rPr>
        <w:t>Heidelberg,</w:t>
      </w:r>
    </w:p>
    <w:p w:rsidR="00B73B84" w:rsidRPr="008B2554" w:rsidRDefault="004E14EF" w:rsidP="00E930A8">
      <w:pPr>
        <w:pStyle w:val="Kopfzeile"/>
        <w:tabs>
          <w:tab w:val="clear" w:pos="4536"/>
          <w:tab w:val="left" w:pos="9072"/>
          <w:tab w:val="left" w:pos="9639"/>
        </w:tabs>
        <w:spacing w:line="276" w:lineRule="auto"/>
        <w:ind w:right="849"/>
        <w:jc w:val="right"/>
        <w:rPr>
          <w:rFonts w:ascii="Trebuchet MS" w:hAnsi="Trebuchet MS" w:cs="Calibri"/>
          <w:sz w:val="22"/>
          <w:szCs w:val="22"/>
        </w:rPr>
      </w:pPr>
      <w:r w:rsidRPr="008B2554">
        <w:rPr>
          <w:rFonts w:ascii="Trebuchet MS" w:hAnsi="Trebuchet MS" w:cs="Calibri"/>
          <w:sz w:val="22"/>
          <w:szCs w:val="22"/>
        </w:rPr>
        <w:t xml:space="preserve">im </w:t>
      </w:r>
      <w:r w:rsidR="008B2554" w:rsidRPr="008B2554">
        <w:rPr>
          <w:rFonts w:ascii="Trebuchet MS" w:hAnsi="Trebuchet MS" w:cs="Calibri"/>
          <w:sz w:val="22"/>
          <w:szCs w:val="22"/>
        </w:rPr>
        <w:t>Februar</w:t>
      </w:r>
      <w:r w:rsidR="005421BF" w:rsidRPr="008B2554">
        <w:rPr>
          <w:rFonts w:ascii="Trebuchet MS" w:hAnsi="Trebuchet MS" w:cs="Calibri"/>
          <w:sz w:val="22"/>
          <w:szCs w:val="22"/>
        </w:rPr>
        <w:t xml:space="preserve"> </w:t>
      </w:r>
      <w:r w:rsidR="008A40A2" w:rsidRPr="008B2554">
        <w:rPr>
          <w:rFonts w:ascii="Trebuchet MS" w:hAnsi="Trebuchet MS" w:cs="Calibri"/>
          <w:sz w:val="22"/>
          <w:szCs w:val="22"/>
        </w:rPr>
        <w:t>202</w:t>
      </w:r>
      <w:r w:rsidR="008B2554" w:rsidRPr="008B2554">
        <w:rPr>
          <w:rFonts w:ascii="Trebuchet MS" w:hAnsi="Trebuchet MS" w:cs="Calibri"/>
          <w:sz w:val="22"/>
          <w:szCs w:val="22"/>
        </w:rPr>
        <w:t>6</w:t>
      </w:r>
    </w:p>
    <w:p w:rsidR="00276F2D" w:rsidRDefault="00276F2D" w:rsidP="00E930A8">
      <w:pPr>
        <w:pStyle w:val="Kopfzeile"/>
        <w:tabs>
          <w:tab w:val="clear" w:pos="4536"/>
          <w:tab w:val="left" w:pos="9072"/>
          <w:tab w:val="left" w:pos="9639"/>
        </w:tabs>
        <w:spacing w:line="276" w:lineRule="auto"/>
        <w:ind w:right="849"/>
        <w:jc w:val="right"/>
        <w:rPr>
          <w:rFonts w:ascii="Trebuchet MS" w:hAnsi="Trebuchet MS" w:cs="Calibri"/>
          <w:sz w:val="22"/>
          <w:szCs w:val="22"/>
        </w:rPr>
      </w:pPr>
    </w:p>
    <w:p w:rsidR="00E930A8" w:rsidRPr="008B2554" w:rsidRDefault="00E930A8" w:rsidP="00E930A8">
      <w:pPr>
        <w:pStyle w:val="Kopfzeile"/>
        <w:tabs>
          <w:tab w:val="clear" w:pos="4536"/>
          <w:tab w:val="left" w:pos="9072"/>
          <w:tab w:val="left" w:pos="9639"/>
        </w:tabs>
        <w:spacing w:line="276" w:lineRule="auto"/>
        <w:ind w:right="849"/>
        <w:jc w:val="right"/>
        <w:rPr>
          <w:rFonts w:ascii="Trebuchet MS" w:hAnsi="Trebuchet MS" w:cs="Calibri"/>
          <w:sz w:val="22"/>
          <w:szCs w:val="22"/>
        </w:rPr>
      </w:pPr>
    </w:p>
    <w:p w:rsidR="004E14EF" w:rsidRPr="008B2554" w:rsidRDefault="008B2554" w:rsidP="00E930A8">
      <w:pPr>
        <w:pStyle w:val="berschrift1"/>
        <w:tabs>
          <w:tab w:val="left" w:pos="9072"/>
        </w:tabs>
        <w:spacing w:line="276" w:lineRule="auto"/>
        <w:ind w:right="849"/>
        <w:rPr>
          <w:rFonts w:ascii="Trebuchet MS" w:hAnsi="Trebuchet MS" w:cstheme="minorHAnsi"/>
          <w:b w:val="0"/>
          <w:sz w:val="24"/>
          <w:szCs w:val="24"/>
        </w:rPr>
      </w:pPr>
      <w:proofErr w:type="spellStart"/>
      <w:r w:rsidRPr="008B2554">
        <w:rPr>
          <w:rFonts w:ascii="Trebuchet MS" w:hAnsi="Trebuchet MS"/>
          <w:i/>
          <w:iCs/>
          <w:sz w:val="24"/>
          <w:szCs w:val="24"/>
        </w:rPr>
        <w:t>Hobe</w:t>
      </w:r>
      <w:proofErr w:type="spellEnd"/>
      <w:r w:rsidRPr="008B2554">
        <w:rPr>
          <w:rFonts w:ascii="Trebuchet MS" w:hAnsi="Trebuchet MS"/>
          <w:i/>
          <w:iCs/>
          <w:sz w:val="24"/>
          <w:szCs w:val="24"/>
        </w:rPr>
        <w:t>/Krieger/Thorn</w:t>
      </w:r>
      <w:r w:rsidR="00743D5D" w:rsidRPr="008B2554">
        <w:rPr>
          <w:rFonts w:ascii="Trebuchet MS" w:hAnsi="Trebuchet MS" w:cstheme="minorHAnsi"/>
          <w:b w:val="0"/>
          <w:sz w:val="24"/>
          <w:szCs w:val="24"/>
        </w:rPr>
        <w:t>,</w:t>
      </w:r>
    </w:p>
    <w:p w:rsidR="008B2554" w:rsidRPr="008B2554" w:rsidRDefault="008B2554" w:rsidP="00E930A8">
      <w:pPr>
        <w:tabs>
          <w:tab w:val="left" w:pos="9072"/>
        </w:tabs>
        <w:spacing w:line="276" w:lineRule="auto"/>
        <w:ind w:right="849"/>
        <w:rPr>
          <w:rFonts w:ascii="Trebuchet MS" w:hAnsi="Trebuchet MS" w:cstheme="minorHAnsi"/>
          <w:b/>
          <w:shd w:val="clear" w:color="auto" w:fill="FFFFFF"/>
        </w:rPr>
      </w:pPr>
      <w:r w:rsidRPr="008B2554">
        <w:rPr>
          <w:rFonts w:ascii="Trebuchet MS" w:hAnsi="Trebuchet MS"/>
          <w:b/>
          <w:iCs/>
        </w:rPr>
        <w:t>Gemeinwohlinteressen in einer sich wandelnden Welt</w:t>
      </w:r>
      <w:r w:rsidRPr="008B2554">
        <w:rPr>
          <w:rFonts w:ascii="Trebuchet MS" w:hAnsi="Trebuchet MS" w:cstheme="minorHAnsi"/>
          <w:b/>
          <w:shd w:val="clear" w:color="auto" w:fill="FFFFFF"/>
        </w:rPr>
        <w:t xml:space="preserve"> </w:t>
      </w:r>
    </w:p>
    <w:p w:rsidR="00276F2D" w:rsidRPr="008B2554" w:rsidRDefault="008B2554" w:rsidP="00E930A8">
      <w:pPr>
        <w:tabs>
          <w:tab w:val="left" w:pos="9072"/>
        </w:tabs>
        <w:spacing w:line="276" w:lineRule="auto"/>
        <w:ind w:right="849"/>
        <w:rPr>
          <w:rFonts w:ascii="Trebuchet MS" w:hAnsi="Trebuchet MS"/>
          <w:b/>
          <w:iCs/>
        </w:rPr>
      </w:pPr>
      <w:r w:rsidRPr="008B2554">
        <w:rPr>
          <w:rFonts w:ascii="Trebuchet MS" w:hAnsi="Trebuchet MS"/>
          <w:b/>
          <w:iCs/>
        </w:rPr>
        <w:t>Berichte der D</w:t>
      </w:r>
      <w:r>
        <w:rPr>
          <w:rFonts w:ascii="Trebuchet MS" w:hAnsi="Trebuchet MS"/>
          <w:b/>
          <w:iCs/>
        </w:rPr>
        <w:t>eutschen</w:t>
      </w:r>
      <w:r w:rsidRPr="008B2554">
        <w:rPr>
          <w:rFonts w:ascii="Trebuchet MS" w:hAnsi="Trebuchet MS"/>
          <w:b/>
          <w:iCs/>
        </w:rPr>
        <w:t xml:space="preserve"> Gesellschaft für Internationales Recht, Bd. 53</w:t>
      </w:r>
    </w:p>
    <w:p w:rsidR="008B2554" w:rsidRPr="008B2554" w:rsidRDefault="008B2554" w:rsidP="00E930A8">
      <w:pPr>
        <w:tabs>
          <w:tab w:val="left" w:pos="9072"/>
        </w:tabs>
        <w:spacing w:line="276" w:lineRule="auto"/>
        <w:ind w:right="849"/>
        <w:rPr>
          <w:rFonts w:ascii="Trebuchet MS" w:hAnsi="Trebuchet MS" w:cstheme="minorHAnsi"/>
          <w:shd w:val="clear" w:color="auto" w:fill="FFFFFF"/>
        </w:rPr>
      </w:pPr>
    </w:p>
    <w:p w:rsidR="001271C7" w:rsidRPr="00920FB5" w:rsidRDefault="001271C7" w:rsidP="00E930A8">
      <w:pPr>
        <w:pStyle w:val="StandardWeb"/>
        <w:spacing w:before="0" w:beforeAutospacing="0" w:after="0" w:afterAutospacing="0" w:line="276" w:lineRule="auto"/>
        <w:rPr>
          <w:rFonts w:ascii="Trebuchet MS" w:hAnsi="Trebuchet MS"/>
          <w:sz w:val="22"/>
          <w:szCs w:val="22"/>
        </w:rPr>
      </w:pPr>
      <w:r w:rsidRPr="00920FB5">
        <w:rPr>
          <w:rFonts w:ascii="Trebuchet MS" w:hAnsi="Trebuchet MS"/>
          <w:sz w:val="22"/>
          <w:szCs w:val="22"/>
        </w:rPr>
        <w:t>Die geopolitischen Verwerfungen der letzten Dekade fordern die Idee internationalrechtlich geschützter Gemeinwohlinteressen heraus. Das gilt im Jahr 2025 in besonderer Weise für die rechtliche Einhegung bewaffneter Konflikte, berührt aber auch Fragen der rechtlichen Ausgestaltung der Rohstoffbewirtschaftung im Lichte der Rechte der Natur. Vielleicht nur vermeintlich im Gegensatz dazu erlebt der Internationale Gerichtshof (IGH) eine Renaissance. Immer mehr Konflikte um die Verwirklichung solcher Gemeinwohlinteressen werden vor dem IGH ausgetragen und sind mit wichtigen prozessualen Erneuerungen verknüpft. Wie lassen sich diese Entwicklungen aus der Perspektive des Völkerrechts und des Internationalen Privatrechts einordnen? Für welche größeren Entwicklungslinien stehen sie? Und welche dogmatischen Herausforderungen ergeben sich?</w:t>
      </w:r>
    </w:p>
    <w:p w:rsidR="001271C7" w:rsidRPr="00920FB5" w:rsidRDefault="001271C7" w:rsidP="00E930A8">
      <w:pPr>
        <w:pStyle w:val="StandardWeb"/>
        <w:spacing w:before="0" w:beforeAutospacing="0" w:after="0" w:afterAutospacing="0" w:line="276" w:lineRule="auto"/>
        <w:rPr>
          <w:rFonts w:ascii="Trebuchet MS" w:hAnsi="Trebuchet MS"/>
          <w:sz w:val="22"/>
          <w:szCs w:val="22"/>
        </w:rPr>
      </w:pPr>
    </w:p>
    <w:p w:rsidR="001271C7" w:rsidRPr="00920FB5" w:rsidRDefault="001271C7" w:rsidP="00E930A8">
      <w:pPr>
        <w:pStyle w:val="StandardWeb"/>
        <w:spacing w:before="0" w:beforeAutospacing="0" w:after="0" w:afterAutospacing="0" w:line="276" w:lineRule="auto"/>
        <w:rPr>
          <w:rFonts w:ascii="Trebuchet MS" w:hAnsi="Trebuchet MS"/>
          <w:sz w:val="22"/>
          <w:szCs w:val="22"/>
        </w:rPr>
      </w:pPr>
      <w:r w:rsidRPr="00920FB5">
        <w:rPr>
          <w:rFonts w:ascii="Trebuchet MS" w:hAnsi="Trebuchet MS"/>
          <w:sz w:val="22"/>
          <w:szCs w:val="22"/>
        </w:rPr>
        <w:t xml:space="preserve">Diesen Fragen widmet sich der neu erschienene Band 53 der </w:t>
      </w:r>
      <w:r w:rsidRPr="00920FB5">
        <w:rPr>
          <w:rFonts w:ascii="Trebuchet MS" w:hAnsi="Trebuchet MS"/>
          <w:iCs/>
          <w:sz w:val="22"/>
          <w:szCs w:val="22"/>
        </w:rPr>
        <w:t>Berichte der Deutschen Gesellschaft für Internationales Recht</w:t>
      </w:r>
      <w:r w:rsidRPr="00920FB5">
        <w:rPr>
          <w:rFonts w:ascii="Trebuchet MS" w:hAnsi="Trebuchet MS"/>
          <w:sz w:val="22"/>
          <w:szCs w:val="22"/>
        </w:rPr>
        <w:t xml:space="preserve">. Er enthält Beiträge von </w:t>
      </w:r>
      <w:r w:rsidR="00523456">
        <w:rPr>
          <w:rFonts w:ascii="Trebuchet MS" w:hAnsi="Trebuchet MS"/>
          <w:sz w:val="22"/>
          <w:szCs w:val="22"/>
        </w:rPr>
        <w:t xml:space="preserve">Prof. Dr. </w:t>
      </w:r>
      <w:r w:rsidRPr="00920FB5">
        <w:rPr>
          <w:rFonts w:ascii="Trebuchet MS" w:hAnsi="Trebuchet MS"/>
          <w:sz w:val="22"/>
          <w:szCs w:val="22"/>
        </w:rPr>
        <w:t xml:space="preserve">Markus Krajewski, </w:t>
      </w:r>
      <w:r w:rsidR="007C51E7">
        <w:rPr>
          <w:rFonts w:ascii="Trebuchet MS" w:hAnsi="Trebuchet MS"/>
          <w:sz w:val="22"/>
          <w:szCs w:val="22"/>
        </w:rPr>
        <w:t xml:space="preserve">Prof. Dr. </w:t>
      </w:r>
      <w:r w:rsidRPr="00920FB5">
        <w:rPr>
          <w:rFonts w:ascii="Trebuchet MS" w:hAnsi="Trebuchet MS"/>
          <w:sz w:val="22"/>
          <w:szCs w:val="22"/>
        </w:rPr>
        <w:t xml:space="preserve">Nele Matz-Lück, </w:t>
      </w:r>
      <w:r w:rsidR="00E06E4F">
        <w:rPr>
          <w:rFonts w:ascii="Trebuchet MS" w:hAnsi="Trebuchet MS"/>
          <w:sz w:val="22"/>
          <w:szCs w:val="22"/>
        </w:rPr>
        <w:t xml:space="preserve">Prof. Dr. </w:t>
      </w:r>
      <w:r w:rsidRPr="00920FB5">
        <w:rPr>
          <w:rFonts w:ascii="Trebuchet MS" w:hAnsi="Trebuchet MS"/>
          <w:sz w:val="22"/>
          <w:szCs w:val="22"/>
        </w:rPr>
        <w:t xml:space="preserve">Lukas Rademacher, </w:t>
      </w:r>
      <w:r w:rsidR="00E06E4F">
        <w:rPr>
          <w:rFonts w:ascii="Trebuchet MS" w:hAnsi="Trebuchet MS"/>
          <w:sz w:val="22"/>
          <w:szCs w:val="22"/>
        </w:rPr>
        <w:t xml:space="preserve">Prof. Dr. </w:t>
      </w:r>
      <w:r w:rsidRPr="00920FB5">
        <w:rPr>
          <w:rFonts w:ascii="Trebuchet MS" w:hAnsi="Trebuchet MS"/>
          <w:sz w:val="22"/>
          <w:szCs w:val="22"/>
        </w:rPr>
        <w:t xml:space="preserve">Caroline </w:t>
      </w:r>
      <w:proofErr w:type="spellStart"/>
      <w:r w:rsidRPr="00920FB5">
        <w:rPr>
          <w:rFonts w:ascii="Trebuchet MS" w:hAnsi="Trebuchet MS"/>
          <w:sz w:val="22"/>
          <w:szCs w:val="22"/>
        </w:rPr>
        <w:t>Rapatz</w:t>
      </w:r>
      <w:proofErr w:type="spellEnd"/>
      <w:r w:rsidRPr="00920FB5">
        <w:rPr>
          <w:rFonts w:ascii="Trebuchet MS" w:hAnsi="Trebuchet MS"/>
          <w:sz w:val="22"/>
          <w:szCs w:val="22"/>
        </w:rPr>
        <w:t xml:space="preserve">, </w:t>
      </w:r>
      <w:r w:rsidR="00E06E4F">
        <w:rPr>
          <w:rFonts w:ascii="Trebuchet MS" w:hAnsi="Trebuchet MS"/>
          <w:sz w:val="22"/>
          <w:szCs w:val="22"/>
        </w:rPr>
        <w:t xml:space="preserve">Prof. Dr. </w:t>
      </w:r>
      <w:r w:rsidRPr="00920FB5">
        <w:rPr>
          <w:rFonts w:ascii="Trebuchet MS" w:hAnsi="Trebuchet MS"/>
          <w:sz w:val="22"/>
          <w:szCs w:val="22"/>
        </w:rPr>
        <w:t xml:space="preserve">Bettina Rentsch, </w:t>
      </w:r>
      <w:r w:rsidR="00E06E4F">
        <w:rPr>
          <w:rFonts w:ascii="Trebuchet MS" w:hAnsi="Trebuchet MS"/>
          <w:sz w:val="22"/>
          <w:szCs w:val="22"/>
        </w:rPr>
        <w:t xml:space="preserve">Prof. Dr. </w:t>
      </w:r>
      <w:r w:rsidRPr="00920FB5">
        <w:rPr>
          <w:rFonts w:ascii="Trebuchet MS" w:hAnsi="Trebuchet MS"/>
          <w:sz w:val="22"/>
          <w:szCs w:val="22"/>
        </w:rPr>
        <w:t xml:space="preserve">Paulina </w:t>
      </w:r>
      <w:proofErr w:type="spellStart"/>
      <w:r w:rsidRPr="00920FB5">
        <w:rPr>
          <w:rFonts w:ascii="Trebuchet MS" w:hAnsi="Trebuchet MS"/>
          <w:sz w:val="22"/>
          <w:szCs w:val="22"/>
        </w:rPr>
        <w:t>Starski</w:t>
      </w:r>
      <w:proofErr w:type="spellEnd"/>
      <w:r w:rsidRPr="00920FB5">
        <w:rPr>
          <w:rFonts w:ascii="Trebuchet MS" w:hAnsi="Trebuchet MS"/>
          <w:sz w:val="22"/>
          <w:szCs w:val="22"/>
        </w:rPr>
        <w:t xml:space="preserve">, </w:t>
      </w:r>
      <w:r w:rsidR="00E06E4F">
        <w:rPr>
          <w:rFonts w:ascii="Trebuchet MS" w:hAnsi="Trebuchet MS"/>
          <w:sz w:val="22"/>
          <w:szCs w:val="22"/>
        </w:rPr>
        <w:t xml:space="preserve">Prof. Dr. </w:t>
      </w:r>
      <w:r w:rsidRPr="00920FB5">
        <w:rPr>
          <w:rFonts w:ascii="Trebuchet MS" w:hAnsi="Trebuchet MS"/>
          <w:sz w:val="22"/>
          <w:szCs w:val="22"/>
        </w:rPr>
        <w:t xml:space="preserve">Michael Waibel und </w:t>
      </w:r>
      <w:r w:rsidR="00E06E4F">
        <w:rPr>
          <w:rFonts w:ascii="Trebuchet MS" w:hAnsi="Trebuchet MS"/>
          <w:sz w:val="22"/>
          <w:szCs w:val="22"/>
        </w:rPr>
        <w:t xml:space="preserve">Prof. Dr. </w:t>
      </w:r>
      <w:r w:rsidRPr="00920FB5">
        <w:rPr>
          <w:rFonts w:ascii="Trebuchet MS" w:hAnsi="Trebuchet MS"/>
          <w:sz w:val="22"/>
          <w:szCs w:val="22"/>
        </w:rPr>
        <w:t xml:space="preserve">Wolfgang </w:t>
      </w:r>
      <w:proofErr w:type="spellStart"/>
      <w:r w:rsidRPr="00920FB5">
        <w:rPr>
          <w:rFonts w:ascii="Trebuchet MS" w:hAnsi="Trebuchet MS"/>
          <w:sz w:val="22"/>
          <w:szCs w:val="22"/>
        </w:rPr>
        <w:t>Wurmnest</w:t>
      </w:r>
      <w:proofErr w:type="spellEnd"/>
      <w:r w:rsidRPr="00920FB5">
        <w:rPr>
          <w:rFonts w:ascii="Trebuchet MS" w:hAnsi="Trebuchet MS"/>
          <w:sz w:val="22"/>
          <w:szCs w:val="22"/>
        </w:rPr>
        <w:t>. Die kontroversen Diskussionen der einzelnen Beiträge, die sich an diese anschließen, erlauben weitere Zugriffe. Der Band geht auf die 39. Zweijahrestagung der Deutschen Gesellschaft für Internationales Recht (DGIR) im Jahr 2025 zum Thema „Gemeinwohlinteressen in einer sich wandelnden Welt“ zurück.</w:t>
      </w:r>
    </w:p>
    <w:p w:rsidR="005D4986" w:rsidRPr="00920FB5" w:rsidRDefault="005D4986" w:rsidP="00E930A8">
      <w:pPr>
        <w:tabs>
          <w:tab w:val="left" w:pos="9072"/>
        </w:tabs>
        <w:spacing w:line="276" w:lineRule="auto"/>
        <w:ind w:right="849"/>
        <w:rPr>
          <w:rFonts w:ascii="Trebuchet MS" w:hAnsi="Trebuchet MS" w:cstheme="minorHAnsi"/>
          <w:b/>
          <w:kern w:val="36"/>
          <w:sz w:val="22"/>
          <w:szCs w:val="22"/>
        </w:rPr>
      </w:pPr>
    </w:p>
    <w:p w:rsidR="00276F2D" w:rsidRPr="00920FB5" w:rsidRDefault="00276F2D" w:rsidP="00E930A8">
      <w:pPr>
        <w:tabs>
          <w:tab w:val="left" w:pos="9072"/>
        </w:tabs>
        <w:spacing w:line="276" w:lineRule="auto"/>
        <w:ind w:right="849"/>
        <w:rPr>
          <w:rFonts w:ascii="Trebuchet MS" w:hAnsi="Trebuchet MS" w:cstheme="minorHAnsi"/>
          <w:b/>
          <w:kern w:val="36"/>
          <w:sz w:val="22"/>
          <w:szCs w:val="22"/>
        </w:rPr>
      </w:pPr>
    </w:p>
    <w:p w:rsidR="004E14EF" w:rsidRPr="00920FB5" w:rsidRDefault="001271C7" w:rsidP="00E930A8">
      <w:pPr>
        <w:tabs>
          <w:tab w:val="left" w:pos="9072"/>
        </w:tabs>
        <w:spacing w:line="276" w:lineRule="auto"/>
        <w:ind w:right="849"/>
        <w:rPr>
          <w:rFonts w:ascii="Trebuchet MS" w:hAnsi="Trebuchet MS"/>
          <w:bCs/>
          <w:sz w:val="22"/>
          <w:szCs w:val="22"/>
        </w:rPr>
      </w:pPr>
      <w:r w:rsidRPr="00920FB5">
        <w:rPr>
          <w:rFonts w:ascii="Trebuchet MS" w:hAnsi="Trebuchet MS"/>
          <w:b/>
          <w:iCs/>
          <w:sz w:val="22"/>
          <w:szCs w:val="22"/>
        </w:rPr>
        <w:t>Gemeinwohlinteressen in einer sich wandelnden Welt</w:t>
      </w:r>
      <w:r w:rsidR="00276F2D" w:rsidRPr="00920FB5">
        <w:rPr>
          <w:rFonts w:ascii="Trebuchet MS" w:hAnsi="Trebuchet MS" w:cs="Segoe UI"/>
          <w:sz w:val="22"/>
          <w:szCs w:val="22"/>
          <w:shd w:val="clear" w:color="auto" w:fill="F5F6F7"/>
        </w:rPr>
        <w:br/>
      </w:r>
      <w:r w:rsidR="00601A16" w:rsidRPr="00920FB5">
        <w:rPr>
          <w:rFonts w:ascii="Trebuchet MS" w:hAnsi="Trebuchet MS"/>
          <w:sz w:val="22"/>
          <w:szCs w:val="22"/>
        </w:rPr>
        <w:t xml:space="preserve">Herausgegeben von </w:t>
      </w:r>
      <w:r w:rsidR="00E930A8" w:rsidRPr="00920FB5">
        <w:rPr>
          <w:rFonts w:ascii="Trebuchet MS" w:hAnsi="Trebuchet MS"/>
          <w:sz w:val="22"/>
          <w:szCs w:val="22"/>
        </w:rPr>
        <w:t>Prof. Dr. Dr. h.c</w:t>
      </w:r>
      <w:r w:rsidR="001C0A11">
        <w:rPr>
          <w:rFonts w:ascii="Trebuchet MS" w:hAnsi="Trebuchet MS"/>
          <w:sz w:val="22"/>
          <w:szCs w:val="22"/>
        </w:rPr>
        <w:t>.</w:t>
      </w:r>
      <w:r w:rsidR="00E930A8" w:rsidRPr="00920FB5">
        <w:rPr>
          <w:rFonts w:ascii="Trebuchet MS" w:hAnsi="Trebuchet MS"/>
          <w:sz w:val="22"/>
          <w:szCs w:val="22"/>
        </w:rPr>
        <w:t xml:space="preserve"> Dr. h.c. Stephan </w:t>
      </w:r>
      <w:proofErr w:type="spellStart"/>
      <w:r w:rsidR="00E930A8" w:rsidRPr="00920FB5">
        <w:rPr>
          <w:rFonts w:ascii="Trebuchet MS" w:hAnsi="Trebuchet MS"/>
          <w:sz w:val="22"/>
          <w:szCs w:val="22"/>
        </w:rPr>
        <w:t>Hobe</w:t>
      </w:r>
      <w:proofErr w:type="spellEnd"/>
      <w:r w:rsidR="00E930A8" w:rsidRPr="00920FB5">
        <w:rPr>
          <w:rFonts w:ascii="Trebuchet MS" w:hAnsi="Trebuchet MS"/>
          <w:sz w:val="22"/>
          <w:szCs w:val="22"/>
        </w:rPr>
        <w:t>, Köln, Prof. Dr. Heike Krieger, Berlin und Prof. Dr. Karsten Thorn, Hamburg</w:t>
      </w:r>
      <w:r w:rsidR="00AB3CC5" w:rsidRPr="00920FB5">
        <w:rPr>
          <w:rFonts w:ascii="Trebuchet MS" w:hAnsi="Trebuchet MS" w:cs="Segoe UI"/>
          <w:sz w:val="22"/>
          <w:szCs w:val="22"/>
          <w:shd w:val="clear" w:color="auto" w:fill="F5F6F7"/>
        </w:rPr>
        <w:t>.</w:t>
      </w:r>
      <w:r w:rsidR="00FE2E8D" w:rsidRPr="00920FB5">
        <w:rPr>
          <w:rFonts w:ascii="Trebuchet MS" w:hAnsi="Trebuchet MS" w:cs="Segoe UI"/>
          <w:sz w:val="22"/>
          <w:szCs w:val="22"/>
          <w:shd w:val="clear" w:color="auto" w:fill="F5F6F7"/>
        </w:rPr>
        <w:t xml:space="preserve"> </w:t>
      </w:r>
      <w:r w:rsidR="00276F2D" w:rsidRPr="00920FB5">
        <w:rPr>
          <w:rFonts w:ascii="Trebuchet MS" w:hAnsi="Trebuchet MS" w:cs="Segoe UI"/>
          <w:sz w:val="22"/>
          <w:szCs w:val="22"/>
          <w:shd w:val="clear" w:color="auto" w:fill="F5F6F7"/>
        </w:rPr>
        <w:br/>
      </w:r>
      <w:r w:rsidR="00FE2E8D" w:rsidRPr="00920FB5">
        <w:rPr>
          <w:rFonts w:ascii="Trebuchet MS" w:hAnsi="Trebuchet MS" w:cs="Segoe UI"/>
          <w:sz w:val="22"/>
          <w:szCs w:val="22"/>
          <w:shd w:val="clear" w:color="auto" w:fill="FFFFFF"/>
        </w:rPr>
        <w:t>202</w:t>
      </w:r>
      <w:r w:rsidR="00E930A8" w:rsidRPr="00920FB5">
        <w:rPr>
          <w:rFonts w:ascii="Trebuchet MS" w:hAnsi="Trebuchet MS" w:cs="Segoe UI"/>
          <w:sz w:val="22"/>
          <w:szCs w:val="22"/>
          <w:shd w:val="clear" w:color="auto" w:fill="FFFFFF"/>
        </w:rPr>
        <w:t>6</w:t>
      </w:r>
      <w:r w:rsidR="00FE2E8D" w:rsidRPr="00920FB5">
        <w:rPr>
          <w:rFonts w:ascii="Trebuchet MS" w:hAnsi="Trebuchet MS" w:cs="Segoe UI"/>
          <w:sz w:val="22"/>
          <w:szCs w:val="22"/>
          <w:shd w:val="clear" w:color="auto" w:fill="FFFFFF"/>
        </w:rPr>
        <w:t xml:space="preserve">. </w:t>
      </w:r>
      <w:r w:rsidR="008B562C" w:rsidRPr="00920FB5">
        <w:rPr>
          <w:rFonts w:ascii="Trebuchet MS" w:hAnsi="Trebuchet MS" w:cs="Segoe UI"/>
          <w:sz w:val="22"/>
          <w:szCs w:val="22"/>
          <w:shd w:val="clear" w:color="auto" w:fill="FFFFFF"/>
        </w:rPr>
        <w:t xml:space="preserve">X, </w:t>
      </w:r>
      <w:r w:rsidR="00E930A8" w:rsidRPr="00920FB5">
        <w:rPr>
          <w:rFonts w:ascii="Trebuchet MS" w:hAnsi="Trebuchet MS" w:cs="Segoe UI"/>
          <w:sz w:val="22"/>
          <w:szCs w:val="22"/>
          <w:shd w:val="clear" w:color="auto" w:fill="FFFFFF"/>
        </w:rPr>
        <w:t>362</w:t>
      </w:r>
      <w:r w:rsidR="004E14EF" w:rsidRPr="00920FB5">
        <w:rPr>
          <w:rFonts w:ascii="Trebuchet MS" w:hAnsi="Trebuchet MS" w:cs="Segoe UI"/>
          <w:sz w:val="22"/>
          <w:szCs w:val="22"/>
          <w:shd w:val="clear" w:color="auto" w:fill="FFFFFF"/>
        </w:rPr>
        <w:t xml:space="preserve"> Seiten</w:t>
      </w:r>
      <w:r w:rsidR="008B562C" w:rsidRPr="00920FB5">
        <w:rPr>
          <w:rFonts w:ascii="Trebuchet MS" w:hAnsi="Trebuchet MS" w:cs="Segoe UI"/>
          <w:sz w:val="22"/>
          <w:szCs w:val="22"/>
          <w:shd w:val="clear" w:color="auto" w:fill="FFFFFF"/>
        </w:rPr>
        <w:t>.</w:t>
      </w:r>
      <w:r w:rsidR="004E14EF" w:rsidRPr="00920FB5">
        <w:rPr>
          <w:rFonts w:ascii="Trebuchet MS" w:hAnsi="Trebuchet MS" w:cs="Segoe UI"/>
          <w:sz w:val="22"/>
          <w:szCs w:val="22"/>
          <w:shd w:val="clear" w:color="auto" w:fill="FFFFFF"/>
        </w:rPr>
        <w:t xml:space="preserve"> </w:t>
      </w:r>
      <w:r w:rsidR="00AB3CC5" w:rsidRPr="00920FB5">
        <w:rPr>
          <w:rFonts w:ascii="Trebuchet MS" w:hAnsi="Trebuchet MS" w:cs="Segoe UI"/>
          <w:sz w:val="22"/>
          <w:szCs w:val="22"/>
          <w:shd w:val="clear" w:color="auto" w:fill="FFFFFF"/>
        </w:rPr>
        <w:t>Kartoniert</w:t>
      </w:r>
      <w:r w:rsidR="008B562C" w:rsidRPr="00920FB5">
        <w:rPr>
          <w:rFonts w:ascii="Trebuchet MS" w:hAnsi="Trebuchet MS" w:cs="Segoe UI"/>
          <w:sz w:val="22"/>
          <w:szCs w:val="22"/>
          <w:shd w:val="clear" w:color="auto" w:fill="FFFFFF"/>
        </w:rPr>
        <w:t xml:space="preserve">. </w:t>
      </w:r>
      <w:r w:rsidR="00FE2E8D" w:rsidRPr="00920FB5">
        <w:rPr>
          <w:rFonts w:ascii="Trebuchet MS" w:hAnsi="Trebuchet MS" w:cs="Segoe UI"/>
          <w:sz w:val="22"/>
          <w:szCs w:val="22"/>
          <w:shd w:val="clear" w:color="auto" w:fill="FFFFFF"/>
        </w:rPr>
        <w:t>€ 1</w:t>
      </w:r>
      <w:r w:rsidR="00E930A8" w:rsidRPr="00920FB5">
        <w:rPr>
          <w:rFonts w:ascii="Trebuchet MS" w:hAnsi="Trebuchet MS" w:cs="Segoe UI"/>
          <w:sz w:val="22"/>
          <w:szCs w:val="22"/>
          <w:shd w:val="clear" w:color="auto" w:fill="FFFFFF"/>
        </w:rPr>
        <w:t>42</w:t>
      </w:r>
      <w:r w:rsidR="004E14EF" w:rsidRPr="00920FB5">
        <w:rPr>
          <w:rFonts w:ascii="Trebuchet MS" w:hAnsi="Trebuchet MS" w:cs="Segoe UI"/>
          <w:sz w:val="22"/>
          <w:szCs w:val="22"/>
          <w:shd w:val="clear" w:color="auto" w:fill="FFFFFF"/>
        </w:rPr>
        <w:t xml:space="preserve">,-ISBN </w:t>
      </w:r>
      <w:r w:rsidR="00E930A8" w:rsidRPr="00920FB5">
        <w:rPr>
          <w:rFonts w:ascii="Trebuchet MS" w:hAnsi="Trebuchet MS" w:cs="Segoe UI"/>
          <w:sz w:val="22"/>
          <w:szCs w:val="22"/>
          <w:shd w:val="clear" w:color="auto" w:fill="FFFFFF"/>
        </w:rPr>
        <w:t>978-3-8114-6544-2</w:t>
      </w:r>
      <w:r w:rsidR="00276F2D" w:rsidRPr="00920FB5">
        <w:rPr>
          <w:rFonts w:ascii="Trebuchet MS" w:hAnsi="Trebuchet MS" w:cs="Segoe UI"/>
          <w:sz w:val="22"/>
          <w:szCs w:val="22"/>
          <w:shd w:val="clear" w:color="auto" w:fill="FFFFFF"/>
        </w:rPr>
        <w:br/>
      </w:r>
      <w:r w:rsidR="001D1C74" w:rsidRPr="00920FB5">
        <w:rPr>
          <w:rFonts w:ascii="Trebuchet MS" w:hAnsi="Trebuchet MS" w:cs="Segoe UI"/>
          <w:sz w:val="22"/>
          <w:szCs w:val="22"/>
          <w:shd w:val="clear" w:color="auto" w:fill="FFFFFF"/>
        </w:rPr>
        <w:t>(</w:t>
      </w:r>
      <w:r w:rsidRPr="00920FB5">
        <w:rPr>
          <w:rFonts w:ascii="Trebuchet MS" w:hAnsi="Trebuchet MS"/>
          <w:iCs/>
          <w:sz w:val="22"/>
          <w:szCs w:val="22"/>
        </w:rPr>
        <w:t>Berichte der Deutschen Gesellschaft für Internationales Recht, Bd. 53</w:t>
      </w:r>
      <w:r w:rsidR="001D1C74" w:rsidRPr="00920FB5">
        <w:rPr>
          <w:rStyle w:val="Hyperlink"/>
          <w:rFonts w:ascii="Trebuchet MS" w:hAnsi="Trebuchet MS"/>
          <w:color w:val="auto"/>
          <w:sz w:val="22"/>
          <w:szCs w:val="22"/>
          <w:u w:val="none"/>
        </w:rPr>
        <w:t>)</w:t>
      </w:r>
    </w:p>
    <w:p w:rsidR="002B4862" w:rsidRPr="00920FB5" w:rsidRDefault="002B4862" w:rsidP="00E930A8">
      <w:pPr>
        <w:tabs>
          <w:tab w:val="left" w:pos="9072"/>
          <w:tab w:val="left" w:pos="10773"/>
        </w:tabs>
        <w:spacing w:line="276" w:lineRule="auto"/>
        <w:ind w:right="849"/>
        <w:rPr>
          <w:rFonts w:ascii="Trebuchet MS" w:hAnsi="Trebuchet MS"/>
          <w:sz w:val="22"/>
          <w:szCs w:val="22"/>
        </w:rPr>
      </w:pPr>
    </w:p>
    <w:p w:rsidR="00276F2D" w:rsidRPr="00920FB5" w:rsidRDefault="00276F2D" w:rsidP="00E930A8">
      <w:pPr>
        <w:tabs>
          <w:tab w:val="left" w:pos="9072"/>
          <w:tab w:val="left" w:pos="10773"/>
        </w:tabs>
        <w:spacing w:line="276" w:lineRule="auto"/>
        <w:ind w:right="849"/>
        <w:rPr>
          <w:rFonts w:ascii="Trebuchet MS" w:hAnsi="Trebuchet MS"/>
          <w:sz w:val="22"/>
          <w:szCs w:val="22"/>
        </w:rPr>
      </w:pPr>
    </w:p>
    <w:p w:rsidR="004E14EF" w:rsidRPr="00920FB5" w:rsidRDefault="002B4862" w:rsidP="00E930A8">
      <w:pPr>
        <w:tabs>
          <w:tab w:val="left" w:pos="7938"/>
          <w:tab w:val="left" w:pos="8931"/>
          <w:tab w:val="left" w:pos="9072"/>
        </w:tabs>
        <w:spacing w:line="276" w:lineRule="auto"/>
        <w:ind w:right="849"/>
        <w:rPr>
          <w:rFonts w:ascii="Trebuchet MS" w:hAnsi="Trebuchet MS"/>
          <w:b/>
          <w:bCs/>
          <w:sz w:val="22"/>
          <w:szCs w:val="22"/>
        </w:rPr>
      </w:pPr>
      <w:r w:rsidRPr="00920FB5">
        <w:rPr>
          <w:rFonts w:ascii="Trebuchet MS" w:hAnsi="Trebuchet MS"/>
          <w:b/>
          <w:sz w:val="22"/>
          <w:szCs w:val="22"/>
        </w:rPr>
        <w:t xml:space="preserve">C.F. Müller GmbH                          </w:t>
      </w:r>
      <w:hyperlink r:id="rId7" w:history="1">
        <w:r w:rsidRPr="00920FB5">
          <w:rPr>
            <w:rStyle w:val="Hyperlink"/>
            <w:rFonts w:ascii="Trebuchet MS" w:hAnsi="Trebuchet MS"/>
            <w:b/>
            <w:bCs/>
            <w:sz w:val="22"/>
            <w:szCs w:val="22"/>
          </w:rPr>
          <w:t>www.cfmueller.de</w:t>
        </w:r>
      </w:hyperlink>
      <w:r w:rsidRPr="00920FB5">
        <w:rPr>
          <w:rFonts w:ascii="Trebuchet MS" w:hAnsi="Trebuchet MS"/>
          <w:b/>
          <w:bCs/>
          <w:sz w:val="22"/>
          <w:szCs w:val="22"/>
        </w:rPr>
        <w:tab/>
      </w:r>
    </w:p>
    <w:p w:rsidR="007755FA" w:rsidRPr="00920FB5" w:rsidRDefault="007755FA" w:rsidP="00E930A8">
      <w:pPr>
        <w:tabs>
          <w:tab w:val="left" w:pos="7938"/>
          <w:tab w:val="left" w:pos="8931"/>
          <w:tab w:val="left" w:pos="9072"/>
        </w:tabs>
        <w:spacing w:line="276" w:lineRule="auto"/>
        <w:ind w:right="849"/>
        <w:rPr>
          <w:rFonts w:ascii="Trebuchet MS" w:hAnsi="Trebuchet MS"/>
          <w:b/>
          <w:bCs/>
          <w:sz w:val="22"/>
          <w:szCs w:val="22"/>
        </w:rPr>
      </w:pPr>
    </w:p>
    <w:sectPr w:rsidR="007755FA" w:rsidRPr="00920FB5" w:rsidSect="006778FE">
      <w:headerReference w:type="default" r:id="rId8"/>
      <w:footerReference w:type="default" r:id="rId9"/>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06D" w:rsidRDefault="004F306D">
      <w:r>
        <w:separator/>
      </w:r>
    </w:p>
  </w:endnote>
  <w:endnote w:type="continuationSeparator" w:id="0">
    <w:p w:rsidR="004F306D" w:rsidRDefault="004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26280"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@cfmueller.de · Waldhofer Straße 100 · 69123 Heidelberg · www.cfmueller.de</w:t>
    </w:r>
  </w:p>
  <w:p w:rsidR="006759AF" w:rsidRDefault="006759AF"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06D" w:rsidRDefault="004F306D">
      <w:r>
        <w:separator/>
      </w:r>
    </w:p>
  </w:footnote>
  <w:footnote w:type="continuationSeparator" w:id="0">
    <w:p w:rsidR="004F306D" w:rsidRDefault="004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6759AF">
    <w:pPr>
      <w:pStyle w:val="Kopfzeile"/>
    </w:pPr>
  </w:p>
  <w:p w:rsidR="006759AF" w:rsidRDefault="00292681">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96375F"/>
    <w:multiLevelType w:val="multilevel"/>
    <w:tmpl w:val="D45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F51CD"/>
    <w:multiLevelType w:val="multilevel"/>
    <w:tmpl w:val="E4F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C0AF8"/>
    <w:multiLevelType w:val="multilevel"/>
    <w:tmpl w:val="1B3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A4EEB"/>
    <w:multiLevelType w:val="multilevel"/>
    <w:tmpl w:val="AE2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2525E"/>
    <w:multiLevelType w:val="multilevel"/>
    <w:tmpl w:val="2D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884239"/>
    <w:multiLevelType w:val="multilevel"/>
    <w:tmpl w:val="68E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75950"/>
    <w:multiLevelType w:val="multilevel"/>
    <w:tmpl w:val="32B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3363C"/>
    <w:multiLevelType w:val="multilevel"/>
    <w:tmpl w:val="902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9" w15:restartNumberingAfterBreak="0">
    <w:nsid w:val="2AB051D6"/>
    <w:multiLevelType w:val="multilevel"/>
    <w:tmpl w:val="74B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D6E2B"/>
    <w:multiLevelType w:val="multilevel"/>
    <w:tmpl w:val="83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F04E53"/>
    <w:multiLevelType w:val="hybridMultilevel"/>
    <w:tmpl w:val="FE628EC4"/>
    <w:lvl w:ilvl="0" w:tplc="A904A846">
      <w:start w:val="3"/>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397A8C"/>
    <w:multiLevelType w:val="multilevel"/>
    <w:tmpl w:val="5A1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9D39F6"/>
    <w:multiLevelType w:val="multilevel"/>
    <w:tmpl w:val="CA1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02251"/>
    <w:multiLevelType w:val="hybridMultilevel"/>
    <w:tmpl w:val="64601A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5529F"/>
    <w:multiLevelType w:val="multilevel"/>
    <w:tmpl w:val="B94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C0A78"/>
    <w:multiLevelType w:val="multilevel"/>
    <w:tmpl w:val="8F3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F3EEE"/>
    <w:multiLevelType w:val="hybridMultilevel"/>
    <w:tmpl w:val="EF88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41"/>
  </w:num>
  <w:num w:numId="4">
    <w:abstractNumId w:val="21"/>
  </w:num>
  <w:num w:numId="5">
    <w:abstractNumId w:val="1"/>
  </w:num>
  <w:num w:numId="6">
    <w:abstractNumId w:val="31"/>
  </w:num>
  <w:num w:numId="7">
    <w:abstractNumId w:val="10"/>
  </w:num>
  <w:num w:numId="8">
    <w:abstractNumId w:val="29"/>
  </w:num>
  <w:num w:numId="9">
    <w:abstractNumId w:val="0"/>
  </w:num>
  <w:num w:numId="10">
    <w:abstractNumId w:val="14"/>
  </w:num>
  <w:num w:numId="11">
    <w:abstractNumId w:val="42"/>
  </w:num>
  <w:num w:numId="12">
    <w:abstractNumId w:val="36"/>
  </w:num>
  <w:num w:numId="13">
    <w:abstractNumId w:val="17"/>
  </w:num>
  <w:num w:numId="14">
    <w:abstractNumId w:val="23"/>
  </w:num>
  <w:num w:numId="15">
    <w:abstractNumId w:val="33"/>
  </w:num>
  <w:num w:numId="16">
    <w:abstractNumId w:val="27"/>
  </w:num>
  <w:num w:numId="17">
    <w:abstractNumId w:val="39"/>
  </w:num>
  <w:num w:numId="18">
    <w:abstractNumId w:val="28"/>
  </w:num>
  <w:num w:numId="19">
    <w:abstractNumId w:val="25"/>
  </w:num>
  <w:num w:numId="20">
    <w:abstractNumId w:val="32"/>
  </w:num>
  <w:num w:numId="21">
    <w:abstractNumId w:val="30"/>
  </w:num>
  <w:num w:numId="22">
    <w:abstractNumId w:val="5"/>
  </w:num>
  <w:num w:numId="23">
    <w:abstractNumId w:val="16"/>
  </w:num>
  <w:num w:numId="24">
    <w:abstractNumId w:val="40"/>
  </w:num>
  <w:num w:numId="25">
    <w:abstractNumId w:val="18"/>
  </w:num>
  <w:num w:numId="26">
    <w:abstractNumId w:val="19"/>
  </w:num>
  <w:num w:numId="27">
    <w:abstractNumId w:val="38"/>
  </w:num>
  <w:num w:numId="28">
    <w:abstractNumId w:val="4"/>
  </w:num>
  <w:num w:numId="29">
    <w:abstractNumId w:val="24"/>
  </w:num>
  <w:num w:numId="30">
    <w:abstractNumId w:val="35"/>
  </w:num>
  <w:num w:numId="31">
    <w:abstractNumId w:val="22"/>
  </w:num>
  <w:num w:numId="32">
    <w:abstractNumId w:val="3"/>
  </w:num>
  <w:num w:numId="33">
    <w:abstractNumId w:val="12"/>
  </w:num>
  <w:num w:numId="34">
    <w:abstractNumId w:val="11"/>
  </w:num>
  <w:num w:numId="35">
    <w:abstractNumId w:val="7"/>
  </w:num>
  <w:num w:numId="36">
    <w:abstractNumId w:val="37"/>
  </w:num>
  <w:num w:numId="37">
    <w:abstractNumId w:val="6"/>
  </w:num>
  <w:num w:numId="38">
    <w:abstractNumId w:val="34"/>
  </w:num>
  <w:num w:numId="39">
    <w:abstractNumId w:val="8"/>
  </w:num>
  <w:num w:numId="40">
    <w:abstractNumId w:val="26"/>
  </w:num>
  <w:num w:numId="41">
    <w:abstractNumId w:val="13"/>
  </w:num>
  <w:num w:numId="42">
    <w:abstractNumId w:val="1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8DB"/>
    <w:rsid w:val="00013F51"/>
    <w:rsid w:val="00025379"/>
    <w:rsid w:val="000261F5"/>
    <w:rsid w:val="00027E78"/>
    <w:rsid w:val="000302FE"/>
    <w:rsid w:val="000405AE"/>
    <w:rsid w:val="00041136"/>
    <w:rsid w:val="00042577"/>
    <w:rsid w:val="00044CB2"/>
    <w:rsid w:val="0004754D"/>
    <w:rsid w:val="00052490"/>
    <w:rsid w:val="00056A02"/>
    <w:rsid w:val="0006005E"/>
    <w:rsid w:val="0006408D"/>
    <w:rsid w:val="00074FE9"/>
    <w:rsid w:val="000758FB"/>
    <w:rsid w:val="00077E94"/>
    <w:rsid w:val="00094132"/>
    <w:rsid w:val="00095506"/>
    <w:rsid w:val="000A16EC"/>
    <w:rsid w:val="000A2E80"/>
    <w:rsid w:val="000B37DD"/>
    <w:rsid w:val="000B4AFE"/>
    <w:rsid w:val="000C089A"/>
    <w:rsid w:val="000C0F48"/>
    <w:rsid w:val="000C33B5"/>
    <w:rsid w:val="000C3E6A"/>
    <w:rsid w:val="000E07D6"/>
    <w:rsid w:val="000E1CA5"/>
    <w:rsid w:val="000E5195"/>
    <w:rsid w:val="000F2B93"/>
    <w:rsid w:val="000F32BB"/>
    <w:rsid w:val="000F53A5"/>
    <w:rsid w:val="000F6A42"/>
    <w:rsid w:val="0010459F"/>
    <w:rsid w:val="00104A20"/>
    <w:rsid w:val="00107F00"/>
    <w:rsid w:val="00121B56"/>
    <w:rsid w:val="001271C7"/>
    <w:rsid w:val="001359DD"/>
    <w:rsid w:val="00136C23"/>
    <w:rsid w:val="00144B5C"/>
    <w:rsid w:val="001766F6"/>
    <w:rsid w:val="001801D4"/>
    <w:rsid w:val="001829EC"/>
    <w:rsid w:val="001837D4"/>
    <w:rsid w:val="00183E17"/>
    <w:rsid w:val="001C0A11"/>
    <w:rsid w:val="001D1C74"/>
    <w:rsid w:val="001D24FB"/>
    <w:rsid w:val="001F0BB3"/>
    <w:rsid w:val="001F4FF9"/>
    <w:rsid w:val="0020261F"/>
    <w:rsid w:val="0020267E"/>
    <w:rsid w:val="0022015F"/>
    <w:rsid w:val="00222246"/>
    <w:rsid w:val="002265AE"/>
    <w:rsid w:val="00237EDE"/>
    <w:rsid w:val="002557B9"/>
    <w:rsid w:val="00261623"/>
    <w:rsid w:val="00261A1C"/>
    <w:rsid w:val="00261D62"/>
    <w:rsid w:val="002661CE"/>
    <w:rsid w:val="00276F2D"/>
    <w:rsid w:val="0028068E"/>
    <w:rsid w:val="00281543"/>
    <w:rsid w:val="002824FC"/>
    <w:rsid w:val="00287874"/>
    <w:rsid w:val="00291C99"/>
    <w:rsid w:val="00292681"/>
    <w:rsid w:val="00296453"/>
    <w:rsid w:val="002A000F"/>
    <w:rsid w:val="002A2C8B"/>
    <w:rsid w:val="002B3B1C"/>
    <w:rsid w:val="002B4862"/>
    <w:rsid w:val="002C0F1B"/>
    <w:rsid w:val="002D0A32"/>
    <w:rsid w:val="002D2328"/>
    <w:rsid w:val="002D4306"/>
    <w:rsid w:val="002D547E"/>
    <w:rsid w:val="002E04B1"/>
    <w:rsid w:val="002E23BF"/>
    <w:rsid w:val="002E3450"/>
    <w:rsid w:val="002E6488"/>
    <w:rsid w:val="002E7FEA"/>
    <w:rsid w:val="002F6269"/>
    <w:rsid w:val="003071BA"/>
    <w:rsid w:val="00312161"/>
    <w:rsid w:val="00315D76"/>
    <w:rsid w:val="0031769A"/>
    <w:rsid w:val="003225C1"/>
    <w:rsid w:val="00323673"/>
    <w:rsid w:val="003242A6"/>
    <w:rsid w:val="00337331"/>
    <w:rsid w:val="00352174"/>
    <w:rsid w:val="003608B4"/>
    <w:rsid w:val="003648FF"/>
    <w:rsid w:val="00367B51"/>
    <w:rsid w:val="003709F1"/>
    <w:rsid w:val="003734F1"/>
    <w:rsid w:val="003842FB"/>
    <w:rsid w:val="00384A34"/>
    <w:rsid w:val="003852A5"/>
    <w:rsid w:val="00392A08"/>
    <w:rsid w:val="00393CDF"/>
    <w:rsid w:val="0039422C"/>
    <w:rsid w:val="00394B59"/>
    <w:rsid w:val="00395C3B"/>
    <w:rsid w:val="00395D1B"/>
    <w:rsid w:val="003A0C9A"/>
    <w:rsid w:val="003A12DC"/>
    <w:rsid w:val="003B0972"/>
    <w:rsid w:val="003B2442"/>
    <w:rsid w:val="003C7255"/>
    <w:rsid w:val="003D15AA"/>
    <w:rsid w:val="003D59F8"/>
    <w:rsid w:val="003D7C34"/>
    <w:rsid w:val="003E119A"/>
    <w:rsid w:val="003E1583"/>
    <w:rsid w:val="003E3833"/>
    <w:rsid w:val="003E63F2"/>
    <w:rsid w:val="003E69CB"/>
    <w:rsid w:val="003E7E29"/>
    <w:rsid w:val="00411825"/>
    <w:rsid w:val="004169DF"/>
    <w:rsid w:val="00420F2F"/>
    <w:rsid w:val="00423214"/>
    <w:rsid w:val="00425E81"/>
    <w:rsid w:val="004356CB"/>
    <w:rsid w:val="00442A75"/>
    <w:rsid w:val="00447D8E"/>
    <w:rsid w:val="004567A8"/>
    <w:rsid w:val="004631A5"/>
    <w:rsid w:val="004634D4"/>
    <w:rsid w:val="0047458E"/>
    <w:rsid w:val="00475105"/>
    <w:rsid w:val="0047650E"/>
    <w:rsid w:val="00486847"/>
    <w:rsid w:val="00490582"/>
    <w:rsid w:val="004959D9"/>
    <w:rsid w:val="00497A71"/>
    <w:rsid w:val="004A71D1"/>
    <w:rsid w:val="004B3C28"/>
    <w:rsid w:val="004C2875"/>
    <w:rsid w:val="004C49F4"/>
    <w:rsid w:val="004D4EC4"/>
    <w:rsid w:val="004D7724"/>
    <w:rsid w:val="004E14EF"/>
    <w:rsid w:val="004E200C"/>
    <w:rsid w:val="004F306D"/>
    <w:rsid w:val="005026B2"/>
    <w:rsid w:val="00511F11"/>
    <w:rsid w:val="00513041"/>
    <w:rsid w:val="00523456"/>
    <w:rsid w:val="00525971"/>
    <w:rsid w:val="005364EF"/>
    <w:rsid w:val="0053753C"/>
    <w:rsid w:val="0054093A"/>
    <w:rsid w:val="005421BF"/>
    <w:rsid w:val="0054519F"/>
    <w:rsid w:val="00545520"/>
    <w:rsid w:val="005471B4"/>
    <w:rsid w:val="00547BA4"/>
    <w:rsid w:val="00550CA7"/>
    <w:rsid w:val="00553033"/>
    <w:rsid w:val="00553C78"/>
    <w:rsid w:val="00567386"/>
    <w:rsid w:val="00572C77"/>
    <w:rsid w:val="0058078F"/>
    <w:rsid w:val="00581ABA"/>
    <w:rsid w:val="00582B03"/>
    <w:rsid w:val="005868DF"/>
    <w:rsid w:val="005870F7"/>
    <w:rsid w:val="00587E07"/>
    <w:rsid w:val="005A19A2"/>
    <w:rsid w:val="005A4850"/>
    <w:rsid w:val="005A6AA8"/>
    <w:rsid w:val="005B5EF6"/>
    <w:rsid w:val="005B6493"/>
    <w:rsid w:val="005C331F"/>
    <w:rsid w:val="005C3B0B"/>
    <w:rsid w:val="005C488B"/>
    <w:rsid w:val="005D0A59"/>
    <w:rsid w:val="005D4986"/>
    <w:rsid w:val="005D4AE4"/>
    <w:rsid w:val="005E1BBA"/>
    <w:rsid w:val="005F0CC3"/>
    <w:rsid w:val="005F4AAE"/>
    <w:rsid w:val="00600503"/>
    <w:rsid w:val="00600A5E"/>
    <w:rsid w:val="00601A16"/>
    <w:rsid w:val="0061654B"/>
    <w:rsid w:val="006205E9"/>
    <w:rsid w:val="006264A1"/>
    <w:rsid w:val="006450C6"/>
    <w:rsid w:val="00652387"/>
    <w:rsid w:val="00657C2D"/>
    <w:rsid w:val="00657D35"/>
    <w:rsid w:val="00661B82"/>
    <w:rsid w:val="00661FE2"/>
    <w:rsid w:val="00667CC2"/>
    <w:rsid w:val="0067062B"/>
    <w:rsid w:val="00670BC1"/>
    <w:rsid w:val="00673D41"/>
    <w:rsid w:val="00674EBA"/>
    <w:rsid w:val="006759AF"/>
    <w:rsid w:val="00675E0C"/>
    <w:rsid w:val="006778FE"/>
    <w:rsid w:val="006812EE"/>
    <w:rsid w:val="00683D88"/>
    <w:rsid w:val="006847F1"/>
    <w:rsid w:val="00691974"/>
    <w:rsid w:val="00692B88"/>
    <w:rsid w:val="006A1E93"/>
    <w:rsid w:val="006A62DE"/>
    <w:rsid w:val="006B2BDD"/>
    <w:rsid w:val="006B378B"/>
    <w:rsid w:val="006B3BE9"/>
    <w:rsid w:val="006B4DE9"/>
    <w:rsid w:val="006E5FF0"/>
    <w:rsid w:val="006E68AE"/>
    <w:rsid w:val="006E6A7A"/>
    <w:rsid w:val="006E6FCE"/>
    <w:rsid w:val="006E76B4"/>
    <w:rsid w:val="006F753B"/>
    <w:rsid w:val="00710799"/>
    <w:rsid w:val="007127D4"/>
    <w:rsid w:val="00715201"/>
    <w:rsid w:val="0072418C"/>
    <w:rsid w:val="007253E9"/>
    <w:rsid w:val="00736406"/>
    <w:rsid w:val="00741B7E"/>
    <w:rsid w:val="00743D5D"/>
    <w:rsid w:val="007509A3"/>
    <w:rsid w:val="007556B8"/>
    <w:rsid w:val="00755924"/>
    <w:rsid w:val="00756DDE"/>
    <w:rsid w:val="00757E68"/>
    <w:rsid w:val="00760F81"/>
    <w:rsid w:val="0076172E"/>
    <w:rsid w:val="00771A68"/>
    <w:rsid w:val="00773FC3"/>
    <w:rsid w:val="007755FA"/>
    <w:rsid w:val="007807EC"/>
    <w:rsid w:val="007832A7"/>
    <w:rsid w:val="0078360A"/>
    <w:rsid w:val="00784EAE"/>
    <w:rsid w:val="00793781"/>
    <w:rsid w:val="00795019"/>
    <w:rsid w:val="00796C0A"/>
    <w:rsid w:val="00796FC8"/>
    <w:rsid w:val="007A3336"/>
    <w:rsid w:val="007A7125"/>
    <w:rsid w:val="007B2C58"/>
    <w:rsid w:val="007C3BCA"/>
    <w:rsid w:val="007C51E7"/>
    <w:rsid w:val="007C5E00"/>
    <w:rsid w:val="007D5955"/>
    <w:rsid w:val="007D5EEB"/>
    <w:rsid w:val="007D7D27"/>
    <w:rsid w:val="007E0063"/>
    <w:rsid w:val="007E73C5"/>
    <w:rsid w:val="007F0617"/>
    <w:rsid w:val="007F6EB0"/>
    <w:rsid w:val="00801E42"/>
    <w:rsid w:val="0080258D"/>
    <w:rsid w:val="00822083"/>
    <w:rsid w:val="00826FB8"/>
    <w:rsid w:val="0083201C"/>
    <w:rsid w:val="00833D72"/>
    <w:rsid w:val="008350C5"/>
    <w:rsid w:val="00846E5E"/>
    <w:rsid w:val="00861C99"/>
    <w:rsid w:val="008675A3"/>
    <w:rsid w:val="00876698"/>
    <w:rsid w:val="00876888"/>
    <w:rsid w:val="008933A9"/>
    <w:rsid w:val="00894F82"/>
    <w:rsid w:val="00895F70"/>
    <w:rsid w:val="008A01DB"/>
    <w:rsid w:val="008A16DD"/>
    <w:rsid w:val="008A30A8"/>
    <w:rsid w:val="008A40A2"/>
    <w:rsid w:val="008A56AD"/>
    <w:rsid w:val="008B0712"/>
    <w:rsid w:val="008B2554"/>
    <w:rsid w:val="008B562C"/>
    <w:rsid w:val="008B7CC0"/>
    <w:rsid w:val="008C3AEA"/>
    <w:rsid w:val="008C69E0"/>
    <w:rsid w:val="008E78DD"/>
    <w:rsid w:val="008F172B"/>
    <w:rsid w:val="008F2BFE"/>
    <w:rsid w:val="008F6EA3"/>
    <w:rsid w:val="00902074"/>
    <w:rsid w:val="00902FF8"/>
    <w:rsid w:val="00903868"/>
    <w:rsid w:val="00907607"/>
    <w:rsid w:val="00910B74"/>
    <w:rsid w:val="00920FB5"/>
    <w:rsid w:val="00931AD3"/>
    <w:rsid w:val="009370B4"/>
    <w:rsid w:val="00961CED"/>
    <w:rsid w:val="0096473F"/>
    <w:rsid w:val="00965F9B"/>
    <w:rsid w:val="00973F2C"/>
    <w:rsid w:val="00974D8A"/>
    <w:rsid w:val="00985A88"/>
    <w:rsid w:val="009879A8"/>
    <w:rsid w:val="00993E57"/>
    <w:rsid w:val="009A0F53"/>
    <w:rsid w:val="009A28CE"/>
    <w:rsid w:val="009A5086"/>
    <w:rsid w:val="009A6BB0"/>
    <w:rsid w:val="009B5126"/>
    <w:rsid w:val="009C17B2"/>
    <w:rsid w:val="009C66B6"/>
    <w:rsid w:val="009D65BF"/>
    <w:rsid w:val="009E16DB"/>
    <w:rsid w:val="009F4B5F"/>
    <w:rsid w:val="00A00F57"/>
    <w:rsid w:val="00A03A44"/>
    <w:rsid w:val="00A06868"/>
    <w:rsid w:val="00A075AB"/>
    <w:rsid w:val="00A07F44"/>
    <w:rsid w:val="00A110CA"/>
    <w:rsid w:val="00A12221"/>
    <w:rsid w:val="00A13DE2"/>
    <w:rsid w:val="00A2222C"/>
    <w:rsid w:val="00A24F74"/>
    <w:rsid w:val="00A41300"/>
    <w:rsid w:val="00A44C19"/>
    <w:rsid w:val="00A47B57"/>
    <w:rsid w:val="00A540D1"/>
    <w:rsid w:val="00A57D4E"/>
    <w:rsid w:val="00A635DA"/>
    <w:rsid w:val="00A71584"/>
    <w:rsid w:val="00A7180C"/>
    <w:rsid w:val="00A840AC"/>
    <w:rsid w:val="00A903D6"/>
    <w:rsid w:val="00A93C13"/>
    <w:rsid w:val="00A94482"/>
    <w:rsid w:val="00AA2824"/>
    <w:rsid w:val="00AA2AFB"/>
    <w:rsid w:val="00AA349C"/>
    <w:rsid w:val="00AB15A8"/>
    <w:rsid w:val="00AB3CC5"/>
    <w:rsid w:val="00AB5BC3"/>
    <w:rsid w:val="00AC2D3B"/>
    <w:rsid w:val="00AD0C05"/>
    <w:rsid w:val="00AD4F42"/>
    <w:rsid w:val="00AE11F8"/>
    <w:rsid w:val="00AE574D"/>
    <w:rsid w:val="00AE71D0"/>
    <w:rsid w:val="00AF1476"/>
    <w:rsid w:val="00AF1C06"/>
    <w:rsid w:val="00AF1E62"/>
    <w:rsid w:val="00AF35BB"/>
    <w:rsid w:val="00AF73E8"/>
    <w:rsid w:val="00B0132A"/>
    <w:rsid w:val="00B0403B"/>
    <w:rsid w:val="00B11A6F"/>
    <w:rsid w:val="00B14FC4"/>
    <w:rsid w:val="00B24042"/>
    <w:rsid w:val="00B24777"/>
    <w:rsid w:val="00B32D52"/>
    <w:rsid w:val="00B33E66"/>
    <w:rsid w:val="00B34F84"/>
    <w:rsid w:val="00B37F7C"/>
    <w:rsid w:val="00B43D56"/>
    <w:rsid w:val="00B456ED"/>
    <w:rsid w:val="00B4599F"/>
    <w:rsid w:val="00B4667F"/>
    <w:rsid w:val="00B50D60"/>
    <w:rsid w:val="00B51C4D"/>
    <w:rsid w:val="00B51C52"/>
    <w:rsid w:val="00B63170"/>
    <w:rsid w:val="00B6405D"/>
    <w:rsid w:val="00B66605"/>
    <w:rsid w:val="00B73B84"/>
    <w:rsid w:val="00B758B8"/>
    <w:rsid w:val="00B81C94"/>
    <w:rsid w:val="00B84592"/>
    <w:rsid w:val="00B84893"/>
    <w:rsid w:val="00B86EA9"/>
    <w:rsid w:val="00B907B7"/>
    <w:rsid w:val="00B924FC"/>
    <w:rsid w:val="00BA1787"/>
    <w:rsid w:val="00BA3BD3"/>
    <w:rsid w:val="00BA63E2"/>
    <w:rsid w:val="00BA769E"/>
    <w:rsid w:val="00BB74E2"/>
    <w:rsid w:val="00BC301A"/>
    <w:rsid w:val="00BC40EA"/>
    <w:rsid w:val="00BC4F53"/>
    <w:rsid w:val="00BD4663"/>
    <w:rsid w:val="00BE0D8A"/>
    <w:rsid w:val="00BE1656"/>
    <w:rsid w:val="00BE4833"/>
    <w:rsid w:val="00BE6EB2"/>
    <w:rsid w:val="00BF1957"/>
    <w:rsid w:val="00BF7536"/>
    <w:rsid w:val="00C04640"/>
    <w:rsid w:val="00C05BBC"/>
    <w:rsid w:val="00C07B56"/>
    <w:rsid w:val="00C11062"/>
    <w:rsid w:val="00C11F68"/>
    <w:rsid w:val="00C17B7C"/>
    <w:rsid w:val="00C20A45"/>
    <w:rsid w:val="00C25F9D"/>
    <w:rsid w:val="00C3151F"/>
    <w:rsid w:val="00C31E28"/>
    <w:rsid w:val="00C3627F"/>
    <w:rsid w:val="00C40745"/>
    <w:rsid w:val="00C42930"/>
    <w:rsid w:val="00C46220"/>
    <w:rsid w:val="00C76167"/>
    <w:rsid w:val="00C779CD"/>
    <w:rsid w:val="00C931F1"/>
    <w:rsid w:val="00C945C5"/>
    <w:rsid w:val="00C95977"/>
    <w:rsid w:val="00C96432"/>
    <w:rsid w:val="00CA1109"/>
    <w:rsid w:val="00CA4ACD"/>
    <w:rsid w:val="00CC1373"/>
    <w:rsid w:val="00CC4B87"/>
    <w:rsid w:val="00CC7041"/>
    <w:rsid w:val="00CD23A9"/>
    <w:rsid w:val="00CD6DFF"/>
    <w:rsid w:val="00CE480C"/>
    <w:rsid w:val="00CE501D"/>
    <w:rsid w:val="00CE55C6"/>
    <w:rsid w:val="00CF0F8E"/>
    <w:rsid w:val="00CF5F7D"/>
    <w:rsid w:val="00CF63D9"/>
    <w:rsid w:val="00CF7A6F"/>
    <w:rsid w:val="00D0073B"/>
    <w:rsid w:val="00D0359D"/>
    <w:rsid w:val="00D1132F"/>
    <w:rsid w:val="00D16F21"/>
    <w:rsid w:val="00D172F2"/>
    <w:rsid w:val="00D2246F"/>
    <w:rsid w:val="00D232E8"/>
    <w:rsid w:val="00D3595B"/>
    <w:rsid w:val="00D40254"/>
    <w:rsid w:val="00D45E91"/>
    <w:rsid w:val="00D50E70"/>
    <w:rsid w:val="00D6108B"/>
    <w:rsid w:val="00D715D7"/>
    <w:rsid w:val="00D81A98"/>
    <w:rsid w:val="00D82DDA"/>
    <w:rsid w:val="00D8413F"/>
    <w:rsid w:val="00DB0F75"/>
    <w:rsid w:val="00DB1F3E"/>
    <w:rsid w:val="00DB2AFE"/>
    <w:rsid w:val="00DB405E"/>
    <w:rsid w:val="00DB4500"/>
    <w:rsid w:val="00DC7BAB"/>
    <w:rsid w:val="00DD2DB2"/>
    <w:rsid w:val="00DD5B71"/>
    <w:rsid w:val="00DD62E2"/>
    <w:rsid w:val="00DE144E"/>
    <w:rsid w:val="00DE4AAC"/>
    <w:rsid w:val="00DE7247"/>
    <w:rsid w:val="00DE74C9"/>
    <w:rsid w:val="00DF2558"/>
    <w:rsid w:val="00DF564D"/>
    <w:rsid w:val="00E03380"/>
    <w:rsid w:val="00E03FE5"/>
    <w:rsid w:val="00E06E4F"/>
    <w:rsid w:val="00E11366"/>
    <w:rsid w:val="00E1381B"/>
    <w:rsid w:val="00E16710"/>
    <w:rsid w:val="00E2237A"/>
    <w:rsid w:val="00E223B2"/>
    <w:rsid w:val="00E36BCD"/>
    <w:rsid w:val="00E376B0"/>
    <w:rsid w:val="00E424DC"/>
    <w:rsid w:val="00E579F5"/>
    <w:rsid w:val="00E60B90"/>
    <w:rsid w:val="00E64841"/>
    <w:rsid w:val="00E666CA"/>
    <w:rsid w:val="00E73320"/>
    <w:rsid w:val="00E74CD8"/>
    <w:rsid w:val="00E772C5"/>
    <w:rsid w:val="00E84133"/>
    <w:rsid w:val="00E85DD4"/>
    <w:rsid w:val="00E8760C"/>
    <w:rsid w:val="00E930A8"/>
    <w:rsid w:val="00E94F0A"/>
    <w:rsid w:val="00E96367"/>
    <w:rsid w:val="00EA00C1"/>
    <w:rsid w:val="00EA763E"/>
    <w:rsid w:val="00EA78C2"/>
    <w:rsid w:val="00ED601D"/>
    <w:rsid w:val="00ED68C0"/>
    <w:rsid w:val="00ED6E2D"/>
    <w:rsid w:val="00EE2981"/>
    <w:rsid w:val="00EE2D05"/>
    <w:rsid w:val="00EF1B59"/>
    <w:rsid w:val="00EF6F7B"/>
    <w:rsid w:val="00EF72E6"/>
    <w:rsid w:val="00F02556"/>
    <w:rsid w:val="00F031FE"/>
    <w:rsid w:val="00F05DF5"/>
    <w:rsid w:val="00F16FB0"/>
    <w:rsid w:val="00F34496"/>
    <w:rsid w:val="00F3603B"/>
    <w:rsid w:val="00F36176"/>
    <w:rsid w:val="00F36D30"/>
    <w:rsid w:val="00F40279"/>
    <w:rsid w:val="00F421DC"/>
    <w:rsid w:val="00F440DE"/>
    <w:rsid w:val="00F4438D"/>
    <w:rsid w:val="00F4490F"/>
    <w:rsid w:val="00F44F9C"/>
    <w:rsid w:val="00F450EA"/>
    <w:rsid w:val="00F46AC7"/>
    <w:rsid w:val="00F47D72"/>
    <w:rsid w:val="00F548FB"/>
    <w:rsid w:val="00F63865"/>
    <w:rsid w:val="00F67CE6"/>
    <w:rsid w:val="00F751C4"/>
    <w:rsid w:val="00F77EA7"/>
    <w:rsid w:val="00F848CA"/>
    <w:rsid w:val="00F8634A"/>
    <w:rsid w:val="00FA6996"/>
    <w:rsid w:val="00FD4DC5"/>
    <w:rsid w:val="00FD555E"/>
    <w:rsid w:val="00FD6E6B"/>
    <w:rsid w:val="00FD7321"/>
    <w:rsid w:val="00FE2E8D"/>
    <w:rsid w:val="00FF4132"/>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5:chartTrackingRefBased/>
  <w15:docId w15:val="{BB098896-9621-4A05-B64E-DB09C730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4356CB"/>
    <w:pPr>
      <w:ind w:left="284" w:right="2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03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7">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488326942">
      <w:bodyDiv w:val="1"/>
      <w:marLeft w:val="0"/>
      <w:marRight w:val="0"/>
      <w:marTop w:val="0"/>
      <w:marBottom w:val="0"/>
      <w:divBdr>
        <w:top w:val="none" w:sz="0" w:space="0" w:color="auto"/>
        <w:left w:val="none" w:sz="0" w:space="0" w:color="auto"/>
        <w:bottom w:val="none" w:sz="0" w:space="0" w:color="auto"/>
        <w:right w:val="none" w:sz="0" w:space="0" w:color="auto"/>
      </w:divBdr>
      <w:divsChild>
        <w:div w:id="462843706">
          <w:marLeft w:val="0"/>
          <w:marRight w:val="0"/>
          <w:marTop w:val="0"/>
          <w:marBottom w:val="0"/>
          <w:divBdr>
            <w:top w:val="none" w:sz="0" w:space="0" w:color="auto"/>
            <w:left w:val="none" w:sz="0" w:space="0" w:color="auto"/>
            <w:bottom w:val="none" w:sz="0" w:space="0" w:color="auto"/>
            <w:right w:val="none" w:sz="0" w:space="0" w:color="auto"/>
          </w:divBdr>
        </w:div>
      </w:divsChild>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41">
      <w:bodyDiv w:val="1"/>
      <w:marLeft w:val="0"/>
      <w:marRight w:val="0"/>
      <w:marTop w:val="0"/>
      <w:marBottom w:val="0"/>
      <w:divBdr>
        <w:top w:val="none" w:sz="0" w:space="0" w:color="auto"/>
        <w:left w:val="none" w:sz="0" w:space="0" w:color="auto"/>
        <w:bottom w:val="none" w:sz="0" w:space="0" w:color="auto"/>
        <w:right w:val="none" w:sz="0" w:space="0" w:color="auto"/>
      </w:divBdr>
      <w:divsChild>
        <w:div w:id="1849100646">
          <w:marLeft w:val="0"/>
          <w:marRight w:val="0"/>
          <w:marTop w:val="0"/>
          <w:marBottom w:val="0"/>
          <w:divBdr>
            <w:top w:val="none" w:sz="0" w:space="0" w:color="auto"/>
            <w:left w:val="none" w:sz="0" w:space="0" w:color="auto"/>
            <w:bottom w:val="none" w:sz="0" w:space="0" w:color="auto"/>
            <w:right w:val="none" w:sz="0" w:space="0" w:color="auto"/>
          </w:divBdr>
        </w:div>
      </w:divsChild>
    </w:div>
    <w:div w:id="701979979">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843082750">
      <w:bodyDiv w:val="1"/>
      <w:marLeft w:val="0"/>
      <w:marRight w:val="0"/>
      <w:marTop w:val="0"/>
      <w:marBottom w:val="0"/>
      <w:divBdr>
        <w:top w:val="none" w:sz="0" w:space="0" w:color="auto"/>
        <w:left w:val="none" w:sz="0" w:space="0" w:color="auto"/>
        <w:bottom w:val="none" w:sz="0" w:space="0" w:color="auto"/>
        <w:right w:val="none" w:sz="0" w:space="0" w:color="auto"/>
      </w:divBdr>
    </w:div>
    <w:div w:id="855580732">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294411282">
      <w:bodyDiv w:val="1"/>
      <w:marLeft w:val="0"/>
      <w:marRight w:val="0"/>
      <w:marTop w:val="0"/>
      <w:marBottom w:val="0"/>
      <w:divBdr>
        <w:top w:val="none" w:sz="0" w:space="0" w:color="auto"/>
        <w:left w:val="none" w:sz="0" w:space="0" w:color="auto"/>
        <w:bottom w:val="none" w:sz="0" w:space="0" w:color="auto"/>
        <w:right w:val="none" w:sz="0" w:space="0" w:color="auto"/>
      </w:divBdr>
      <w:divsChild>
        <w:div w:id="1705710275">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533">
      <w:bodyDiv w:val="1"/>
      <w:marLeft w:val="0"/>
      <w:marRight w:val="0"/>
      <w:marTop w:val="0"/>
      <w:marBottom w:val="0"/>
      <w:divBdr>
        <w:top w:val="none" w:sz="0" w:space="0" w:color="auto"/>
        <w:left w:val="none" w:sz="0" w:space="0" w:color="auto"/>
        <w:bottom w:val="none" w:sz="0" w:space="0" w:color="auto"/>
        <w:right w:val="none" w:sz="0" w:space="0" w:color="auto"/>
      </w:divBdr>
      <w:divsChild>
        <w:div w:id="667825605">
          <w:marLeft w:val="0"/>
          <w:marRight w:val="0"/>
          <w:marTop w:val="0"/>
          <w:marBottom w:val="0"/>
          <w:divBdr>
            <w:top w:val="none" w:sz="0" w:space="0" w:color="auto"/>
            <w:left w:val="none" w:sz="0" w:space="0" w:color="auto"/>
            <w:bottom w:val="none" w:sz="0" w:space="0" w:color="auto"/>
            <w:right w:val="none" w:sz="0" w:space="0" w:color="auto"/>
          </w:divBdr>
        </w:div>
      </w:divsChild>
    </w:div>
    <w:div w:id="1374191163">
      <w:bodyDiv w:val="1"/>
      <w:marLeft w:val="0"/>
      <w:marRight w:val="0"/>
      <w:marTop w:val="0"/>
      <w:marBottom w:val="0"/>
      <w:divBdr>
        <w:top w:val="none" w:sz="0" w:space="0" w:color="auto"/>
        <w:left w:val="none" w:sz="0" w:space="0" w:color="auto"/>
        <w:bottom w:val="none" w:sz="0" w:space="0" w:color="auto"/>
        <w:right w:val="none" w:sz="0" w:space="0" w:color="auto"/>
      </w:divBdr>
      <w:divsChild>
        <w:div w:id="1611743509">
          <w:marLeft w:val="0"/>
          <w:marRight w:val="0"/>
          <w:marTop w:val="0"/>
          <w:marBottom w:val="0"/>
          <w:divBdr>
            <w:top w:val="none" w:sz="0" w:space="0" w:color="auto"/>
            <w:left w:val="none" w:sz="0" w:space="0" w:color="auto"/>
            <w:bottom w:val="none" w:sz="0" w:space="0" w:color="auto"/>
            <w:right w:val="none" w:sz="0" w:space="0" w:color="auto"/>
          </w:divBdr>
        </w:div>
      </w:divsChild>
    </w:div>
    <w:div w:id="1416587916">
      <w:bodyDiv w:val="1"/>
      <w:marLeft w:val="0"/>
      <w:marRight w:val="0"/>
      <w:marTop w:val="0"/>
      <w:marBottom w:val="0"/>
      <w:divBdr>
        <w:top w:val="none" w:sz="0" w:space="0" w:color="auto"/>
        <w:left w:val="none" w:sz="0" w:space="0" w:color="auto"/>
        <w:bottom w:val="none" w:sz="0" w:space="0" w:color="auto"/>
        <w:right w:val="none" w:sz="0" w:space="0" w:color="auto"/>
      </w:divBdr>
      <w:divsChild>
        <w:div w:id="1155687390">
          <w:marLeft w:val="0"/>
          <w:marRight w:val="0"/>
          <w:marTop w:val="0"/>
          <w:marBottom w:val="0"/>
          <w:divBdr>
            <w:top w:val="none" w:sz="0" w:space="0" w:color="auto"/>
            <w:left w:val="none" w:sz="0" w:space="0" w:color="auto"/>
            <w:bottom w:val="none" w:sz="0" w:space="0" w:color="auto"/>
            <w:right w:val="none" w:sz="0" w:space="0" w:color="auto"/>
          </w:divBdr>
        </w:div>
      </w:divsChild>
    </w:div>
    <w:div w:id="1535460915">
      <w:bodyDiv w:val="1"/>
      <w:marLeft w:val="0"/>
      <w:marRight w:val="0"/>
      <w:marTop w:val="0"/>
      <w:marBottom w:val="0"/>
      <w:divBdr>
        <w:top w:val="none" w:sz="0" w:space="0" w:color="auto"/>
        <w:left w:val="none" w:sz="0" w:space="0" w:color="auto"/>
        <w:bottom w:val="none" w:sz="0" w:space="0" w:color="auto"/>
        <w:right w:val="none" w:sz="0" w:space="0" w:color="auto"/>
      </w:divBdr>
      <w:divsChild>
        <w:div w:id="1305038335">
          <w:marLeft w:val="0"/>
          <w:marRight w:val="0"/>
          <w:marTop w:val="0"/>
          <w:marBottom w:val="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47885485">
      <w:bodyDiv w:val="1"/>
      <w:marLeft w:val="0"/>
      <w:marRight w:val="0"/>
      <w:marTop w:val="0"/>
      <w:marBottom w:val="0"/>
      <w:divBdr>
        <w:top w:val="none" w:sz="0" w:space="0" w:color="auto"/>
        <w:left w:val="none" w:sz="0" w:space="0" w:color="auto"/>
        <w:bottom w:val="none" w:sz="0" w:space="0" w:color="auto"/>
        <w:right w:val="none" w:sz="0" w:space="0" w:color="auto"/>
      </w:divBdr>
    </w:div>
    <w:div w:id="1950090562">
      <w:bodyDiv w:val="1"/>
      <w:marLeft w:val="0"/>
      <w:marRight w:val="0"/>
      <w:marTop w:val="0"/>
      <w:marBottom w:val="0"/>
      <w:divBdr>
        <w:top w:val="none" w:sz="0" w:space="0" w:color="auto"/>
        <w:left w:val="none" w:sz="0" w:space="0" w:color="auto"/>
        <w:bottom w:val="none" w:sz="0" w:space="0" w:color="auto"/>
        <w:right w:val="none" w:sz="0" w:space="0" w:color="auto"/>
      </w:divBdr>
    </w:div>
    <w:div w:id="1950434534">
      <w:bodyDiv w:val="1"/>
      <w:marLeft w:val="0"/>
      <w:marRight w:val="0"/>
      <w:marTop w:val="0"/>
      <w:marBottom w:val="0"/>
      <w:divBdr>
        <w:top w:val="none" w:sz="0" w:space="0" w:color="auto"/>
        <w:left w:val="none" w:sz="0" w:space="0" w:color="auto"/>
        <w:bottom w:val="none" w:sz="0" w:space="0" w:color="auto"/>
        <w:right w:val="none" w:sz="0" w:space="0" w:color="auto"/>
      </w:divBdr>
      <w:divsChild>
        <w:div w:id="1099787735">
          <w:marLeft w:val="0"/>
          <w:marRight w:val="0"/>
          <w:marTop w:val="0"/>
          <w:marBottom w:val="0"/>
          <w:divBdr>
            <w:top w:val="none" w:sz="0" w:space="0" w:color="auto"/>
            <w:left w:val="none" w:sz="0" w:space="0" w:color="auto"/>
            <w:bottom w:val="none" w:sz="0" w:space="0" w:color="auto"/>
            <w:right w:val="none" w:sz="0" w:space="0" w:color="auto"/>
          </w:divBdr>
        </w:div>
      </w:divsChild>
    </w:div>
    <w:div w:id="2045475721">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fmuell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2137</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Köken, Christiane</cp:lastModifiedBy>
  <cp:revision>2</cp:revision>
  <cp:lastPrinted>2022-09-19T12:19:00Z</cp:lastPrinted>
  <dcterms:created xsi:type="dcterms:W3CDTF">2026-02-12T10:13:00Z</dcterms:created>
  <dcterms:modified xsi:type="dcterms:W3CDTF">2026-02-12T10:13:00Z</dcterms:modified>
</cp:coreProperties>
</file>