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31" w:rsidRPr="00062BD8" w:rsidRDefault="00B73331" w:rsidP="004B57CD">
      <w:pPr>
        <w:pStyle w:val="Kopfzeile"/>
        <w:tabs>
          <w:tab w:val="clear" w:pos="4536"/>
          <w:tab w:val="clear" w:pos="9072"/>
        </w:tabs>
        <w:ind w:right="707"/>
        <w:rPr>
          <w:rFonts w:ascii="Trebuchet MS" w:hAnsi="Trebuchet MS"/>
          <w:sz w:val="22"/>
          <w:szCs w:val="22"/>
        </w:rPr>
      </w:pPr>
      <w:r w:rsidRPr="00062BD8">
        <w:rPr>
          <w:rFonts w:ascii="Trebuchet MS" w:hAnsi="Trebuchet MS"/>
          <w:sz w:val="22"/>
          <w:szCs w:val="22"/>
        </w:rPr>
        <w:t xml:space="preserve">Neuerscheinung </w:t>
      </w:r>
      <w:r w:rsidR="005C2790">
        <w:rPr>
          <w:rFonts w:ascii="Trebuchet MS" w:hAnsi="Trebuchet MS"/>
          <w:sz w:val="22"/>
          <w:szCs w:val="22"/>
        </w:rPr>
        <w:t>bei</w:t>
      </w:r>
    </w:p>
    <w:p w:rsidR="00B73331" w:rsidRDefault="00B73331" w:rsidP="004B57CD">
      <w:pPr>
        <w:pStyle w:val="Kopfzeile"/>
        <w:tabs>
          <w:tab w:val="clear" w:pos="4536"/>
          <w:tab w:val="clear" w:pos="9072"/>
        </w:tabs>
        <w:ind w:right="707"/>
        <w:rPr>
          <w:rFonts w:ascii="Trebuchet MS" w:hAnsi="Trebuchet MS"/>
          <w:b/>
          <w:bCs/>
          <w:sz w:val="22"/>
          <w:szCs w:val="22"/>
        </w:rPr>
      </w:pPr>
      <w:r w:rsidRPr="00062BD8">
        <w:rPr>
          <w:rFonts w:ascii="Trebuchet MS" w:hAnsi="Trebuchet MS"/>
          <w:b/>
          <w:bCs/>
          <w:sz w:val="22"/>
          <w:szCs w:val="22"/>
        </w:rPr>
        <w:t xml:space="preserve">C.F. Müller </w:t>
      </w:r>
    </w:p>
    <w:p w:rsidR="00E132D4" w:rsidRDefault="00E132D4" w:rsidP="004B57CD">
      <w:pPr>
        <w:pStyle w:val="Kopfzeile"/>
        <w:tabs>
          <w:tab w:val="clear" w:pos="4536"/>
          <w:tab w:val="clear" w:pos="9072"/>
        </w:tabs>
        <w:ind w:right="707"/>
        <w:rPr>
          <w:rFonts w:ascii="Trebuchet MS" w:hAnsi="Trebuchet MS"/>
          <w:sz w:val="22"/>
          <w:szCs w:val="22"/>
        </w:rPr>
      </w:pPr>
    </w:p>
    <w:p w:rsidR="00B73331" w:rsidRPr="00062BD8" w:rsidRDefault="00B73331" w:rsidP="004B57CD">
      <w:pPr>
        <w:pStyle w:val="Textkrper0"/>
        <w:ind w:right="707"/>
        <w:rPr>
          <w:rFonts w:ascii="Trebuchet MS" w:hAnsi="Trebuchet MS"/>
          <w:szCs w:val="22"/>
        </w:rPr>
      </w:pPr>
      <w:r w:rsidRPr="00062BD8">
        <w:rPr>
          <w:rFonts w:ascii="Trebuchet MS" w:hAnsi="Trebuchet MS"/>
          <w:szCs w:val="22"/>
        </w:rPr>
        <w:tab/>
        <w:t xml:space="preserve">Heidelberg, </w:t>
      </w:r>
    </w:p>
    <w:p w:rsidR="00B73331" w:rsidRDefault="00B73331" w:rsidP="004B57CD">
      <w:pPr>
        <w:tabs>
          <w:tab w:val="left" w:pos="7144"/>
        </w:tabs>
        <w:ind w:right="707"/>
        <w:rPr>
          <w:rFonts w:ascii="Trebuchet MS" w:hAnsi="Trebuchet MS"/>
          <w:sz w:val="22"/>
          <w:szCs w:val="22"/>
        </w:rPr>
      </w:pPr>
      <w:r w:rsidRPr="00062BD8">
        <w:rPr>
          <w:rFonts w:ascii="Trebuchet MS" w:hAnsi="Trebuchet MS"/>
          <w:sz w:val="22"/>
          <w:szCs w:val="22"/>
        </w:rPr>
        <w:tab/>
        <w:t xml:space="preserve">im </w:t>
      </w:r>
      <w:r w:rsidR="00EB0BA6">
        <w:rPr>
          <w:rFonts w:ascii="Trebuchet MS" w:hAnsi="Trebuchet MS"/>
          <w:sz w:val="22"/>
          <w:szCs w:val="22"/>
        </w:rPr>
        <w:t>Juli</w:t>
      </w:r>
      <w:r w:rsidR="00D51565" w:rsidRPr="00062BD8">
        <w:rPr>
          <w:rFonts w:ascii="Trebuchet MS" w:hAnsi="Trebuchet MS"/>
          <w:sz w:val="22"/>
          <w:szCs w:val="22"/>
        </w:rPr>
        <w:t xml:space="preserve"> </w:t>
      </w:r>
      <w:r w:rsidRPr="00062BD8">
        <w:rPr>
          <w:rFonts w:ascii="Trebuchet MS" w:hAnsi="Trebuchet MS"/>
          <w:sz w:val="22"/>
          <w:szCs w:val="22"/>
        </w:rPr>
        <w:t>20</w:t>
      </w:r>
      <w:r w:rsidR="00D77BFB">
        <w:rPr>
          <w:rFonts w:ascii="Trebuchet MS" w:hAnsi="Trebuchet MS"/>
          <w:sz w:val="22"/>
          <w:szCs w:val="22"/>
        </w:rPr>
        <w:t>25</w:t>
      </w:r>
    </w:p>
    <w:p w:rsidR="00565A57" w:rsidRDefault="00565A57" w:rsidP="004B57CD">
      <w:pPr>
        <w:tabs>
          <w:tab w:val="left" w:pos="7144"/>
        </w:tabs>
        <w:ind w:right="707"/>
        <w:rPr>
          <w:rFonts w:ascii="Trebuchet MS" w:hAnsi="Trebuchet MS"/>
          <w:sz w:val="22"/>
          <w:szCs w:val="22"/>
        </w:rPr>
      </w:pPr>
    </w:p>
    <w:p w:rsidR="00EB0BA6" w:rsidRDefault="00EB0BA6" w:rsidP="004B57CD">
      <w:pPr>
        <w:pStyle w:val="StandardWeb"/>
        <w:spacing w:before="0" w:beforeAutospacing="0" w:after="0" w:afterAutospacing="0"/>
        <w:ind w:right="707"/>
        <w:rPr>
          <w:rFonts w:ascii="Trebuchet MS" w:eastAsia="Times New Roman" w:hAnsi="Trebuchet MS" w:cs="Times New Roman"/>
          <w:b/>
          <w:sz w:val="28"/>
          <w:szCs w:val="28"/>
        </w:rPr>
      </w:pPr>
      <w:r>
        <w:rPr>
          <w:rFonts w:ascii="Trebuchet MS" w:eastAsia="Times New Roman" w:hAnsi="Trebuchet MS" w:cs="Times New Roman"/>
          <w:b/>
          <w:sz w:val="28"/>
          <w:szCs w:val="28"/>
        </w:rPr>
        <w:t>Jahn/Krehl/Löffelmann/Güntge</w:t>
      </w:r>
      <w:r w:rsidR="00DB39ED" w:rsidRPr="00DB39ED">
        <w:rPr>
          <w:rFonts w:ascii="Trebuchet MS" w:eastAsia="Times New Roman" w:hAnsi="Trebuchet MS" w:cs="Times New Roman"/>
          <w:b/>
          <w:sz w:val="28"/>
          <w:szCs w:val="28"/>
        </w:rPr>
        <w:t xml:space="preserve">, </w:t>
      </w:r>
    </w:p>
    <w:p w:rsidR="00DB39ED" w:rsidRDefault="00EB0BA6" w:rsidP="004B57CD">
      <w:pPr>
        <w:pStyle w:val="StandardWeb"/>
        <w:spacing w:before="0" w:beforeAutospacing="0" w:after="0" w:afterAutospacing="0"/>
        <w:ind w:right="707"/>
        <w:rPr>
          <w:rFonts w:ascii="Trebuchet MS" w:eastAsia="Times New Roman" w:hAnsi="Trebuchet MS" w:cs="Times New Roman"/>
          <w:b/>
          <w:sz w:val="28"/>
          <w:szCs w:val="28"/>
        </w:rPr>
      </w:pPr>
      <w:r w:rsidRPr="00EB0BA6">
        <w:rPr>
          <w:rFonts w:ascii="Trebuchet MS" w:eastAsia="Times New Roman" w:hAnsi="Trebuchet MS" w:cs="Times New Roman"/>
          <w:b/>
          <w:sz w:val="28"/>
          <w:szCs w:val="28"/>
        </w:rPr>
        <w:t>Die Verfassungsbeschwerde in Strafsachen</w:t>
      </w:r>
    </w:p>
    <w:p w:rsidR="003B4B97" w:rsidRPr="00402EFB" w:rsidRDefault="003B4B97" w:rsidP="004B57CD">
      <w:pPr>
        <w:pStyle w:val="StandardWeb"/>
        <w:spacing w:before="0" w:beforeAutospacing="0" w:after="0" w:afterAutospacing="0"/>
        <w:ind w:right="707"/>
        <w:rPr>
          <w:rFonts w:ascii="Trebuchet MS" w:hAnsi="Trebuchet MS"/>
          <w:color w:val="000000"/>
          <w:sz w:val="28"/>
          <w:szCs w:val="28"/>
        </w:rPr>
      </w:pPr>
    </w:p>
    <w:p w:rsidR="00A71F35" w:rsidRDefault="00A71F35" w:rsidP="004B57CD">
      <w:pPr>
        <w:ind w:right="707"/>
        <w:rPr>
          <w:rFonts w:ascii="Trebuchet MS" w:hAnsi="Trebuchet MS"/>
          <w:sz w:val="22"/>
          <w:szCs w:val="22"/>
        </w:rPr>
      </w:pPr>
      <w:r w:rsidRPr="00A71F35">
        <w:rPr>
          <w:rFonts w:ascii="Trebuchet MS" w:hAnsi="Trebuchet MS"/>
          <w:sz w:val="22"/>
          <w:szCs w:val="22"/>
        </w:rPr>
        <w:t>Die Verfassungsbeschwerde in Strafsachen ist oft das letzte Mittel, um verfassungswidrige Entscheidungen im Strafverfahren abzuwehren. Doch der Weg dorthin ist gespickt mit hohen formellen Anforderungen, strengen Substantiierungspflichten und komplexen Rechtsfragen.</w:t>
      </w:r>
    </w:p>
    <w:p w:rsidR="00A71F35" w:rsidRPr="00A71F35" w:rsidRDefault="00A71F35" w:rsidP="004B57CD">
      <w:pPr>
        <w:ind w:right="707"/>
        <w:rPr>
          <w:rFonts w:ascii="Trebuchet MS" w:hAnsi="Trebuchet MS"/>
          <w:sz w:val="22"/>
          <w:szCs w:val="22"/>
        </w:rPr>
      </w:pPr>
    </w:p>
    <w:p w:rsidR="00A71F35" w:rsidRDefault="00A71F35" w:rsidP="004B57CD">
      <w:pPr>
        <w:ind w:right="707"/>
        <w:rPr>
          <w:rFonts w:ascii="Trebuchet MS" w:hAnsi="Trebuchet MS"/>
          <w:sz w:val="22"/>
          <w:szCs w:val="22"/>
        </w:rPr>
      </w:pPr>
      <w:r w:rsidRPr="00A71F35">
        <w:rPr>
          <w:rFonts w:ascii="Trebuchet MS" w:hAnsi="Trebuchet MS"/>
          <w:sz w:val="22"/>
          <w:szCs w:val="22"/>
        </w:rPr>
        <w:t>Das Handbuch bietet einen schnellen, praxisgerechten Zugriff auf die Zulässigkeitsvoraussetzungen, typischen Problemfelder und strategischen Aspekte der Verfassungsbeschwerde mit strafrechtlichem Bezug – quer durch das materielle und formelle Strafrecht.</w:t>
      </w:r>
    </w:p>
    <w:p w:rsidR="00A71F35" w:rsidRPr="00A71F35" w:rsidRDefault="00A71F35" w:rsidP="004B57CD">
      <w:pPr>
        <w:ind w:right="707"/>
        <w:rPr>
          <w:rFonts w:ascii="Trebuchet MS" w:hAnsi="Trebuchet MS"/>
          <w:sz w:val="22"/>
          <w:szCs w:val="22"/>
        </w:rPr>
      </w:pPr>
    </w:p>
    <w:p w:rsidR="00A71F35" w:rsidRPr="00A71F35" w:rsidRDefault="00A71F35" w:rsidP="004B57CD">
      <w:pPr>
        <w:ind w:right="707"/>
        <w:rPr>
          <w:rFonts w:ascii="Trebuchet MS" w:hAnsi="Trebuchet MS"/>
          <w:sz w:val="22"/>
          <w:szCs w:val="22"/>
        </w:rPr>
      </w:pPr>
      <w:r w:rsidRPr="00A71F35">
        <w:rPr>
          <w:rFonts w:ascii="Trebuchet MS" w:hAnsi="Trebuchet MS"/>
          <w:sz w:val="22"/>
          <w:szCs w:val="22"/>
        </w:rPr>
        <w:t xml:space="preserve">Für die 3. Auflage </w:t>
      </w:r>
      <w:r w:rsidR="007B0E0D">
        <w:rPr>
          <w:rFonts w:ascii="Trebuchet MS" w:hAnsi="Trebuchet MS"/>
          <w:sz w:val="22"/>
          <w:szCs w:val="22"/>
        </w:rPr>
        <w:t xml:space="preserve">wurde die Darstellung </w:t>
      </w:r>
      <w:r w:rsidRPr="00A71F35">
        <w:rPr>
          <w:rFonts w:ascii="Trebuchet MS" w:hAnsi="Trebuchet MS"/>
          <w:sz w:val="22"/>
          <w:szCs w:val="22"/>
        </w:rPr>
        <w:t>vollständig überarbeitet und erweitert, u.a. mit:</w:t>
      </w:r>
    </w:p>
    <w:p w:rsidR="00A71F35" w:rsidRPr="00A71F35" w:rsidRDefault="00A71F35" w:rsidP="004B57CD">
      <w:pPr>
        <w:numPr>
          <w:ilvl w:val="0"/>
          <w:numId w:val="7"/>
        </w:numPr>
        <w:ind w:right="707"/>
        <w:rPr>
          <w:rFonts w:ascii="Trebuchet MS" w:hAnsi="Trebuchet MS"/>
          <w:sz w:val="22"/>
          <w:szCs w:val="22"/>
        </w:rPr>
      </w:pPr>
      <w:r w:rsidRPr="00A71F35">
        <w:rPr>
          <w:rFonts w:ascii="Trebuchet MS" w:hAnsi="Trebuchet MS"/>
          <w:sz w:val="22"/>
          <w:szCs w:val="22"/>
        </w:rPr>
        <w:t xml:space="preserve">Erläuterungen zur </w:t>
      </w:r>
      <w:r w:rsidRPr="00A71F35">
        <w:rPr>
          <w:rFonts w:ascii="Trebuchet MS" w:hAnsi="Trebuchet MS"/>
          <w:b/>
          <w:bCs/>
          <w:sz w:val="22"/>
          <w:szCs w:val="22"/>
        </w:rPr>
        <w:t>elektronischen Einreichung (§§ 23a ff. BVerfGG)</w:t>
      </w:r>
    </w:p>
    <w:p w:rsidR="00A71F35" w:rsidRPr="00A71F35" w:rsidRDefault="00A71F35" w:rsidP="004B57CD">
      <w:pPr>
        <w:numPr>
          <w:ilvl w:val="0"/>
          <w:numId w:val="7"/>
        </w:numPr>
        <w:ind w:right="707"/>
        <w:rPr>
          <w:rFonts w:ascii="Trebuchet MS" w:hAnsi="Trebuchet MS"/>
          <w:sz w:val="22"/>
          <w:szCs w:val="22"/>
        </w:rPr>
      </w:pPr>
      <w:r w:rsidRPr="00A71F35">
        <w:rPr>
          <w:rFonts w:ascii="Trebuchet MS" w:hAnsi="Trebuchet MS"/>
          <w:sz w:val="22"/>
          <w:szCs w:val="22"/>
        </w:rPr>
        <w:t xml:space="preserve">Aktueller </w:t>
      </w:r>
      <w:r w:rsidRPr="00A71F35">
        <w:rPr>
          <w:rFonts w:ascii="Trebuchet MS" w:hAnsi="Trebuchet MS"/>
          <w:b/>
          <w:bCs/>
          <w:sz w:val="22"/>
          <w:szCs w:val="22"/>
        </w:rPr>
        <w:t>Rechtsprechung des BVerfG</w:t>
      </w:r>
      <w:r w:rsidRPr="00A71F35">
        <w:rPr>
          <w:rFonts w:ascii="Trebuchet MS" w:hAnsi="Trebuchet MS"/>
          <w:sz w:val="22"/>
          <w:szCs w:val="22"/>
        </w:rPr>
        <w:t xml:space="preserve"> (u.a. zu Verständigung, Telekommunikationsüberwachung, Rechtshilfe, Maßregeln, Verteidigerkommunikation)</w:t>
      </w:r>
    </w:p>
    <w:p w:rsidR="00A71F35" w:rsidRPr="00A71F35" w:rsidRDefault="00A71F35" w:rsidP="004B57CD">
      <w:pPr>
        <w:numPr>
          <w:ilvl w:val="0"/>
          <w:numId w:val="7"/>
        </w:numPr>
        <w:ind w:right="707"/>
        <w:rPr>
          <w:rFonts w:ascii="Trebuchet MS" w:hAnsi="Trebuchet MS"/>
          <w:sz w:val="22"/>
          <w:szCs w:val="22"/>
        </w:rPr>
      </w:pPr>
      <w:r w:rsidRPr="00A71F35">
        <w:rPr>
          <w:rFonts w:ascii="Trebuchet MS" w:hAnsi="Trebuchet MS"/>
          <w:sz w:val="22"/>
          <w:szCs w:val="22"/>
        </w:rPr>
        <w:t xml:space="preserve">Neuerungen zu </w:t>
      </w:r>
      <w:r w:rsidRPr="00A71F35">
        <w:rPr>
          <w:rFonts w:ascii="Trebuchet MS" w:hAnsi="Trebuchet MS"/>
          <w:b/>
          <w:bCs/>
          <w:sz w:val="22"/>
          <w:szCs w:val="22"/>
        </w:rPr>
        <w:t>Anhörungsrüge, Substantiierung und Vortragslast</w:t>
      </w:r>
    </w:p>
    <w:p w:rsidR="00A71F35" w:rsidRPr="00A71F35" w:rsidRDefault="00A71F35" w:rsidP="004B57CD">
      <w:pPr>
        <w:numPr>
          <w:ilvl w:val="0"/>
          <w:numId w:val="7"/>
        </w:numPr>
        <w:ind w:right="707"/>
        <w:rPr>
          <w:rFonts w:ascii="Trebuchet MS" w:hAnsi="Trebuchet MS"/>
          <w:sz w:val="22"/>
          <w:szCs w:val="22"/>
        </w:rPr>
      </w:pPr>
      <w:r w:rsidRPr="00A71F35">
        <w:rPr>
          <w:rFonts w:ascii="Trebuchet MS" w:hAnsi="Trebuchet MS"/>
          <w:b/>
          <w:bCs/>
          <w:sz w:val="22"/>
          <w:szCs w:val="22"/>
        </w:rPr>
        <w:t>Überarbeitetes Kapitel zur einstweiligen Anordnung</w:t>
      </w:r>
      <w:r w:rsidRPr="00A71F35">
        <w:rPr>
          <w:rFonts w:ascii="Trebuchet MS" w:hAnsi="Trebuchet MS"/>
          <w:sz w:val="22"/>
          <w:szCs w:val="22"/>
        </w:rPr>
        <w:t xml:space="preserve"> mit Mustern</w:t>
      </w:r>
    </w:p>
    <w:p w:rsidR="00A71F35" w:rsidRPr="00A71F35" w:rsidRDefault="00A71F35" w:rsidP="004B57CD">
      <w:pPr>
        <w:numPr>
          <w:ilvl w:val="0"/>
          <w:numId w:val="7"/>
        </w:numPr>
        <w:ind w:right="707"/>
        <w:rPr>
          <w:rFonts w:ascii="Trebuchet MS" w:hAnsi="Trebuchet MS"/>
          <w:sz w:val="22"/>
          <w:szCs w:val="22"/>
        </w:rPr>
      </w:pPr>
      <w:r w:rsidRPr="00A71F35">
        <w:rPr>
          <w:rFonts w:ascii="Trebuchet MS" w:hAnsi="Trebuchet MS"/>
          <w:b/>
          <w:bCs/>
          <w:sz w:val="22"/>
          <w:szCs w:val="22"/>
        </w:rPr>
        <w:t>Neues Kapitel zur Verfassungsbeschwerde im Auslieferungsverfahren</w:t>
      </w:r>
    </w:p>
    <w:p w:rsidR="00A71F35" w:rsidRDefault="00A71F35" w:rsidP="004B57CD">
      <w:pPr>
        <w:numPr>
          <w:ilvl w:val="0"/>
          <w:numId w:val="7"/>
        </w:numPr>
        <w:ind w:right="707"/>
        <w:rPr>
          <w:rFonts w:ascii="Trebuchet MS" w:hAnsi="Trebuchet MS"/>
          <w:sz w:val="22"/>
          <w:szCs w:val="22"/>
        </w:rPr>
      </w:pPr>
      <w:r w:rsidRPr="00A71F35">
        <w:rPr>
          <w:rFonts w:ascii="Trebuchet MS" w:hAnsi="Trebuchet MS"/>
          <w:sz w:val="22"/>
          <w:szCs w:val="22"/>
        </w:rPr>
        <w:t xml:space="preserve">Europarechtliche Bezüge und </w:t>
      </w:r>
      <w:proofErr w:type="spellStart"/>
      <w:r w:rsidRPr="00A71F35">
        <w:rPr>
          <w:rFonts w:ascii="Trebuchet MS" w:hAnsi="Trebuchet MS"/>
          <w:b/>
          <w:bCs/>
          <w:sz w:val="22"/>
          <w:szCs w:val="22"/>
        </w:rPr>
        <w:t>Chartagrundrechte</w:t>
      </w:r>
      <w:proofErr w:type="spellEnd"/>
      <w:r w:rsidRPr="00A71F35">
        <w:rPr>
          <w:rFonts w:ascii="Trebuchet MS" w:hAnsi="Trebuchet MS"/>
          <w:sz w:val="22"/>
          <w:szCs w:val="22"/>
        </w:rPr>
        <w:t xml:space="preserve"> als Prüfungsmaßstab</w:t>
      </w:r>
    </w:p>
    <w:p w:rsidR="00220EDA" w:rsidRPr="00A71F35" w:rsidRDefault="00220EDA" w:rsidP="004B57CD">
      <w:pPr>
        <w:ind w:left="720" w:right="707"/>
        <w:rPr>
          <w:rFonts w:ascii="Trebuchet MS" w:hAnsi="Trebuchet MS"/>
          <w:sz w:val="22"/>
          <w:szCs w:val="22"/>
        </w:rPr>
      </w:pPr>
    </w:p>
    <w:p w:rsidR="00E67A47" w:rsidRPr="00E67A47" w:rsidRDefault="00A71F35" w:rsidP="004B57CD">
      <w:pPr>
        <w:ind w:right="707"/>
        <w:rPr>
          <w:rFonts w:ascii="Trebuchet MS" w:hAnsi="Trebuchet MS"/>
          <w:sz w:val="22"/>
          <w:szCs w:val="22"/>
        </w:rPr>
      </w:pPr>
      <w:r w:rsidRPr="00A71F35">
        <w:rPr>
          <w:rFonts w:ascii="Trebuchet MS" w:hAnsi="Trebuchet MS"/>
          <w:sz w:val="22"/>
          <w:szCs w:val="22"/>
        </w:rPr>
        <w:t xml:space="preserve">Mit </w:t>
      </w:r>
      <w:r w:rsidR="00630F6B">
        <w:rPr>
          <w:rFonts w:ascii="Trebuchet MS" w:hAnsi="Trebuchet MS"/>
          <w:sz w:val="22"/>
          <w:szCs w:val="22"/>
        </w:rPr>
        <w:t xml:space="preserve">praktischen </w:t>
      </w:r>
      <w:r w:rsidRPr="00A71F35">
        <w:rPr>
          <w:rFonts w:ascii="Trebuchet MS" w:hAnsi="Trebuchet MS"/>
          <w:sz w:val="22"/>
          <w:szCs w:val="22"/>
        </w:rPr>
        <w:t>Checklisten, Formulierungshilfen und Schriftsatzmustern ist das Werk ein unverzichtbares Arbeitsmittel – für erfahrene Verfassungsbeschwerdepraktiker ebenso wie für Strafverteidiger, die nur gelegentlich verfassungsrechtlich tätig werden.</w:t>
      </w:r>
    </w:p>
    <w:p w:rsidR="00FE4B72" w:rsidRDefault="00220EDA" w:rsidP="004B57CD">
      <w:pPr>
        <w:pStyle w:val="Textkrper21"/>
        <w:ind w:left="0" w:right="707"/>
        <w:rPr>
          <w:rFonts w:ascii="Trebuchet MS" w:hAnsi="Trebuchet MS"/>
          <w:szCs w:val="22"/>
        </w:rPr>
      </w:pPr>
      <w:r w:rsidRPr="00220EDA">
        <w:rPr>
          <w:rFonts w:ascii="Trebuchet MS" w:hAnsi="Trebuchet MS"/>
          <w:szCs w:val="22"/>
        </w:rPr>
        <w:t xml:space="preserve">Das Autorenteam – allesamt erfahrene Praktiker und ehemalige Mitarbeiter im zuständigen BVerfG-Dezernat – </w:t>
      </w:r>
      <w:r w:rsidR="00630F6B" w:rsidRPr="00037F7B">
        <w:rPr>
          <w:rFonts w:ascii="Trebuchet MS" w:hAnsi="Trebuchet MS"/>
          <w:szCs w:val="22"/>
        </w:rPr>
        <w:t>steht für</w:t>
      </w:r>
      <w:r w:rsidR="00630F6B">
        <w:rPr>
          <w:rFonts w:ascii="Trebuchet MS" w:hAnsi="Trebuchet MS"/>
          <w:szCs w:val="22"/>
        </w:rPr>
        <w:t xml:space="preserve"> </w:t>
      </w:r>
      <w:r w:rsidRPr="00220EDA">
        <w:rPr>
          <w:rFonts w:ascii="Trebuchet MS" w:hAnsi="Trebuchet MS"/>
          <w:szCs w:val="22"/>
        </w:rPr>
        <w:t>fundierte Orientierung und konkrete Hilfestellung auf höchstem fachlichem Niveau.</w:t>
      </w:r>
    </w:p>
    <w:p w:rsidR="00220EDA" w:rsidRPr="00E67A47" w:rsidRDefault="00220EDA" w:rsidP="004B57CD">
      <w:pPr>
        <w:pStyle w:val="Textkrper21"/>
        <w:ind w:left="0" w:right="707"/>
        <w:rPr>
          <w:rFonts w:ascii="Trebuchet MS" w:hAnsi="Trebuchet MS"/>
          <w:sz w:val="28"/>
          <w:szCs w:val="28"/>
        </w:rPr>
      </w:pPr>
    </w:p>
    <w:p w:rsidR="00464E52" w:rsidRDefault="00EB0BA6" w:rsidP="004B57CD">
      <w:pPr>
        <w:tabs>
          <w:tab w:val="left" w:pos="7144"/>
        </w:tabs>
        <w:ind w:right="707"/>
        <w:rPr>
          <w:rFonts w:ascii="Trebuchet MS" w:hAnsi="Trebuchet MS"/>
          <w:bCs/>
          <w:sz w:val="22"/>
          <w:szCs w:val="22"/>
        </w:rPr>
      </w:pPr>
      <w:r w:rsidRPr="00EB0BA6">
        <w:rPr>
          <w:rFonts w:ascii="Trebuchet MS" w:hAnsi="Trebuchet MS"/>
          <w:b/>
          <w:sz w:val="22"/>
          <w:szCs w:val="22"/>
        </w:rPr>
        <w:t>Die Verfassungsbeschwerde in Strafsachen</w:t>
      </w:r>
      <w:r w:rsidR="00DB39ED" w:rsidRPr="0024795E">
        <w:rPr>
          <w:rFonts w:ascii="Trebuchet MS" w:hAnsi="Trebuchet MS"/>
          <w:i/>
          <w:sz w:val="22"/>
          <w:szCs w:val="22"/>
        </w:rPr>
        <w:t xml:space="preserve">. </w:t>
      </w:r>
      <w:r w:rsidR="00E67A47" w:rsidRPr="00A55B75">
        <w:rPr>
          <w:rFonts w:ascii="Trebuchet MS" w:hAnsi="Trebuchet MS"/>
          <w:bCs/>
          <w:sz w:val="22"/>
          <w:szCs w:val="22"/>
        </w:rPr>
        <w:t xml:space="preserve">Von </w:t>
      </w:r>
      <w:r w:rsidR="00E67A47">
        <w:rPr>
          <w:rFonts w:ascii="Trebuchet MS" w:hAnsi="Trebuchet MS"/>
          <w:bCs/>
          <w:sz w:val="22"/>
          <w:szCs w:val="22"/>
        </w:rPr>
        <w:t xml:space="preserve">Professor Dr. Matthias Jahn, Richter am OLG, Professor Dr. Christoph Krehl, Richter am </w:t>
      </w:r>
      <w:r w:rsidR="00E67A47" w:rsidRPr="004B57CD">
        <w:rPr>
          <w:rFonts w:ascii="Trebuchet MS" w:hAnsi="Trebuchet MS"/>
          <w:bCs/>
          <w:sz w:val="22"/>
          <w:szCs w:val="22"/>
        </w:rPr>
        <w:t>BGH</w:t>
      </w:r>
      <w:r w:rsidR="00630F6B" w:rsidRPr="004B57CD">
        <w:rPr>
          <w:rFonts w:ascii="Trebuchet MS" w:hAnsi="Trebuchet MS"/>
          <w:bCs/>
          <w:sz w:val="22"/>
          <w:szCs w:val="22"/>
        </w:rPr>
        <w:t xml:space="preserve"> </w:t>
      </w:r>
      <w:r w:rsidR="00630F6B" w:rsidRPr="004B57CD">
        <w:rPr>
          <w:rFonts w:ascii="Trebuchet MS" w:hAnsi="Trebuchet MS"/>
          <w:bCs/>
          <w:color w:val="000000" w:themeColor="text1"/>
          <w:sz w:val="22"/>
          <w:szCs w:val="22"/>
        </w:rPr>
        <w:t>a.D.</w:t>
      </w:r>
      <w:r w:rsidR="00E67A47" w:rsidRPr="004B57CD">
        <w:rPr>
          <w:rFonts w:ascii="Trebuchet MS" w:hAnsi="Trebuchet MS"/>
          <w:bCs/>
          <w:color w:val="000000" w:themeColor="text1"/>
          <w:sz w:val="22"/>
          <w:szCs w:val="22"/>
        </w:rPr>
        <w:t xml:space="preserve">, </w:t>
      </w:r>
      <w:r w:rsidR="00630F6B" w:rsidRPr="004B57CD">
        <w:rPr>
          <w:rFonts w:ascii="Trebuchet MS" w:hAnsi="Trebuchet MS"/>
          <w:bCs/>
          <w:color w:val="000000" w:themeColor="text1"/>
          <w:sz w:val="22"/>
          <w:szCs w:val="22"/>
        </w:rPr>
        <w:t xml:space="preserve">Professor </w:t>
      </w:r>
      <w:r w:rsidR="00E67A47">
        <w:rPr>
          <w:rFonts w:ascii="Trebuchet MS" w:hAnsi="Trebuchet MS"/>
          <w:bCs/>
          <w:sz w:val="22"/>
          <w:szCs w:val="22"/>
        </w:rPr>
        <w:t>Dr. Markus Löf</w:t>
      </w:r>
      <w:r w:rsidR="00B17C3B">
        <w:rPr>
          <w:rFonts w:ascii="Trebuchet MS" w:hAnsi="Trebuchet MS"/>
          <w:bCs/>
          <w:sz w:val="22"/>
          <w:szCs w:val="22"/>
        </w:rPr>
        <w:t xml:space="preserve">felmann, </w:t>
      </w:r>
      <w:r w:rsidR="00E67A47">
        <w:rPr>
          <w:rFonts w:ascii="Trebuchet MS" w:hAnsi="Trebuchet MS"/>
          <w:bCs/>
          <w:sz w:val="22"/>
          <w:szCs w:val="22"/>
        </w:rPr>
        <w:t xml:space="preserve">und </w:t>
      </w:r>
      <w:r w:rsidR="00885DCD">
        <w:rPr>
          <w:rFonts w:ascii="Trebuchet MS" w:hAnsi="Trebuchet MS"/>
          <w:bCs/>
          <w:sz w:val="22"/>
          <w:szCs w:val="22"/>
        </w:rPr>
        <w:t xml:space="preserve">Professor </w:t>
      </w:r>
      <w:r w:rsidR="00E67A47">
        <w:rPr>
          <w:rFonts w:ascii="Trebuchet MS" w:hAnsi="Trebuchet MS"/>
          <w:bCs/>
          <w:sz w:val="22"/>
          <w:szCs w:val="22"/>
        </w:rPr>
        <w:t xml:space="preserve">Dr. Georg-Friedrich Güntge, </w:t>
      </w:r>
      <w:r w:rsidR="00885DCD">
        <w:rPr>
          <w:rFonts w:ascii="Trebuchet MS" w:hAnsi="Trebuchet MS"/>
          <w:bCs/>
          <w:sz w:val="22"/>
          <w:szCs w:val="22"/>
        </w:rPr>
        <w:t xml:space="preserve">Leitender </w:t>
      </w:r>
      <w:r w:rsidR="00E67A47">
        <w:rPr>
          <w:rFonts w:ascii="Trebuchet MS" w:hAnsi="Trebuchet MS"/>
          <w:bCs/>
          <w:sz w:val="22"/>
          <w:szCs w:val="22"/>
        </w:rPr>
        <w:t>Oberstaatsanwalt</w:t>
      </w:r>
      <w:r w:rsidR="00E67A47" w:rsidRPr="00A55B75">
        <w:rPr>
          <w:rFonts w:ascii="Trebuchet MS" w:hAnsi="Trebuchet MS"/>
          <w:bCs/>
          <w:sz w:val="22"/>
          <w:szCs w:val="22"/>
        </w:rPr>
        <w:t xml:space="preserve">. </w:t>
      </w:r>
      <w:r w:rsidR="00406C66">
        <w:rPr>
          <w:rFonts w:ascii="Trebuchet MS" w:hAnsi="Trebuchet MS"/>
          <w:bCs/>
          <w:sz w:val="22"/>
          <w:szCs w:val="22"/>
        </w:rPr>
        <w:t>3</w:t>
      </w:r>
      <w:r w:rsidR="00885DCD">
        <w:rPr>
          <w:rFonts w:ascii="Trebuchet MS" w:hAnsi="Trebuchet MS"/>
          <w:bCs/>
          <w:sz w:val="22"/>
          <w:szCs w:val="22"/>
        </w:rPr>
        <w:t xml:space="preserve">., neu bearbeitete </w:t>
      </w:r>
      <w:bookmarkStart w:id="0" w:name="_GoBack"/>
      <w:r w:rsidR="00885DCD">
        <w:rPr>
          <w:rFonts w:ascii="Trebuchet MS" w:hAnsi="Trebuchet MS"/>
          <w:bCs/>
          <w:sz w:val="22"/>
          <w:szCs w:val="22"/>
        </w:rPr>
        <w:t xml:space="preserve">Auflage </w:t>
      </w:r>
      <w:r w:rsidR="00E67A47" w:rsidRPr="00A55B75">
        <w:rPr>
          <w:rFonts w:ascii="Trebuchet MS" w:hAnsi="Trebuchet MS"/>
          <w:bCs/>
          <w:sz w:val="22"/>
          <w:szCs w:val="22"/>
        </w:rPr>
        <w:t>20</w:t>
      </w:r>
      <w:r w:rsidR="002A7E6B">
        <w:rPr>
          <w:rFonts w:ascii="Trebuchet MS" w:hAnsi="Trebuchet MS"/>
          <w:bCs/>
          <w:sz w:val="22"/>
          <w:szCs w:val="22"/>
        </w:rPr>
        <w:t>25</w:t>
      </w:r>
      <w:r w:rsidR="00E67A47" w:rsidRPr="00A55B75">
        <w:rPr>
          <w:rFonts w:ascii="Trebuchet MS" w:hAnsi="Trebuchet MS"/>
          <w:bCs/>
          <w:sz w:val="22"/>
          <w:szCs w:val="22"/>
        </w:rPr>
        <w:t>. X</w:t>
      </w:r>
      <w:r w:rsidR="00E67A47">
        <w:rPr>
          <w:rFonts w:ascii="Trebuchet MS" w:hAnsi="Trebuchet MS"/>
          <w:bCs/>
          <w:sz w:val="22"/>
          <w:szCs w:val="22"/>
        </w:rPr>
        <w:t>X</w:t>
      </w:r>
      <w:r w:rsidR="00E67A47" w:rsidRPr="00A55B75">
        <w:rPr>
          <w:rFonts w:ascii="Trebuchet MS" w:hAnsi="Trebuchet MS"/>
          <w:bCs/>
          <w:sz w:val="22"/>
          <w:szCs w:val="22"/>
        </w:rPr>
        <w:t>X</w:t>
      </w:r>
      <w:r w:rsidR="00797A4F">
        <w:rPr>
          <w:rFonts w:ascii="Trebuchet MS" w:hAnsi="Trebuchet MS"/>
          <w:bCs/>
          <w:sz w:val="22"/>
          <w:szCs w:val="22"/>
        </w:rPr>
        <w:t>V</w:t>
      </w:r>
      <w:r w:rsidR="00E67A47">
        <w:rPr>
          <w:rFonts w:ascii="Trebuchet MS" w:hAnsi="Trebuchet MS"/>
          <w:bCs/>
          <w:sz w:val="22"/>
          <w:szCs w:val="22"/>
        </w:rPr>
        <w:t>I</w:t>
      </w:r>
      <w:r w:rsidR="00E67A47" w:rsidRPr="00A55B75">
        <w:rPr>
          <w:rFonts w:ascii="Trebuchet MS" w:hAnsi="Trebuchet MS"/>
          <w:bCs/>
          <w:sz w:val="22"/>
          <w:szCs w:val="22"/>
        </w:rPr>
        <w:t xml:space="preserve">I, </w:t>
      </w:r>
      <w:r w:rsidR="00797A4F" w:rsidRPr="005E4685">
        <w:rPr>
          <w:rFonts w:ascii="Trebuchet MS" w:hAnsi="Trebuchet MS"/>
          <w:bCs/>
          <w:sz w:val="22"/>
          <w:szCs w:val="22"/>
        </w:rPr>
        <w:t>634</w:t>
      </w:r>
      <w:r w:rsidR="00E67A47" w:rsidRPr="00A55B75">
        <w:rPr>
          <w:rFonts w:ascii="Trebuchet MS" w:hAnsi="Trebuchet MS"/>
          <w:bCs/>
          <w:sz w:val="22"/>
          <w:szCs w:val="22"/>
        </w:rPr>
        <w:t xml:space="preserve"> Seiten. </w:t>
      </w:r>
      <w:r w:rsidR="00E67A47">
        <w:rPr>
          <w:rFonts w:ascii="Trebuchet MS" w:hAnsi="Trebuchet MS"/>
          <w:bCs/>
          <w:sz w:val="22"/>
          <w:szCs w:val="22"/>
        </w:rPr>
        <w:t>Kartoniert</w:t>
      </w:r>
      <w:r w:rsidR="00E67A47" w:rsidRPr="00A55B75">
        <w:rPr>
          <w:rFonts w:ascii="Trebuchet MS" w:hAnsi="Trebuchet MS"/>
          <w:bCs/>
          <w:sz w:val="22"/>
          <w:szCs w:val="22"/>
        </w:rPr>
        <w:t>. €</w:t>
      </w:r>
      <w:r w:rsidR="00E67A47" w:rsidRPr="00A55B75">
        <w:rPr>
          <w:rFonts w:ascii="Trebuchet MS" w:hAnsi="Trebuchet MS"/>
          <w:sz w:val="22"/>
          <w:szCs w:val="22"/>
        </w:rPr>
        <w:t xml:space="preserve"> </w:t>
      </w:r>
      <w:r w:rsidR="00E91B79">
        <w:rPr>
          <w:rFonts w:ascii="Trebuchet MS" w:hAnsi="Trebuchet MS"/>
          <w:sz w:val="22"/>
          <w:szCs w:val="22"/>
        </w:rPr>
        <w:t>94</w:t>
      </w:r>
      <w:r w:rsidR="007C1B93">
        <w:rPr>
          <w:rFonts w:ascii="Trebuchet MS" w:hAnsi="Trebuchet MS"/>
          <w:bCs/>
          <w:sz w:val="22"/>
          <w:szCs w:val="22"/>
        </w:rPr>
        <w:t>.</w:t>
      </w:r>
      <w:r w:rsidR="00E67A47" w:rsidRPr="00A55B75">
        <w:rPr>
          <w:rFonts w:ascii="Trebuchet MS" w:hAnsi="Trebuchet MS"/>
          <w:bCs/>
          <w:sz w:val="22"/>
          <w:szCs w:val="22"/>
        </w:rPr>
        <w:t xml:space="preserve">  </w:t>
      </w:r>
    </w:p>
    <w:bookmarkEnd w:id="0"/>
    <w:p w:rsidR="00642E08" w:rsidRPr="00AD09DC" w:rsidRDefault="00E67A47" w:rsidP="004B57CD">
      <w:pPr>
        <w:tabs>
          <w:tab w:val="left" w:pos="7144"/>
        </w:tabs>
        <w:ind w:right="707"/>
        <w:rPr>
          <w:rFonts w:ascii="Trebuchet MS" w:hAnsi="Trebuchet MS"/>
          <w:sz w:val="22"/>
        </w:rPr>
      </w:pPr>
      <w:r w:rsidRPr="00A55B75">
        <w:rPr>
          <w:rFonts w:ascii="Trebuchet MS" w:hAnsi="Trebuchet MS"/>
          <w:bCs/>
          <w:sz w:val="22"/>
          <w:szCs w:val="22"/>
        </w:rPr>
        <w:t>ISBN 978-3-8114-</w:t>
      </w:r>
      <w:r w:rsidR="008B5E36" w:rsidRPr="004B57CD">
        <w:rPr>
          <w:rFonts w:ascii="Trebuchet MS" w:hAnsi="Trebuchet MS"/>
          <w:bCs/>
          <w:sz w:val="22"/>
          <w:szCs w:val="22"/>
        </w:rPr>
        <w:t>6166</w:t>
      </w:r>
      <w:r w:rsidRPr="004B57CD">
        <w:rPr>
          <w:rFonts w:ascii="Trebuchet MS" w:hAnsi="Trebuchet MS"/>
          <w:bCs/>
          <w:sz w:val="22"/>
          <w:szCs w:val="22"/>
        </w:rPr>
        <w:t>-</w:t>
      </w:r>
      <w:proofErr w:type="gramStart"/>
      <w:r w:rsidR="007B0E0D" w:rsidRPr="004B57CD">
        <w:rPr>
          <w:rFonts w:ascii="Trebuchet MS" w:hAnsi="Trebuchet MS"/>
          <w:bCs/>
          <w:sz w:val="22"/>
          <w:szCs w:val="22"/>
        </w:rPr>
        <w:t>6</w:t>
      </w:r>
      <w:r w:rsidRPr="00A55B75">
        <w:rPr>
          <w:rFonts w:ascii="Trebuchet MS" w:hAnsi="Trebuchet MS"/>
          <w:bCs/>
          <w:sz w:val="22"/>
          <w:szCs w:val="22"/>
        </w:rPr>
        <w:t xml:space="preserve"> </w:t>
      </w:r>
      <w:r w:rsidR="00464E52">
        <w:rPr>
          <w:rFonts w:ascii="Trebuchet MS" w:hAnsi="Trebuchet MS"/>
          <w:bCs/>
          <w:sz w:val="22"/>
          <w:szCs w:val="22"/>
        </w:rPr>
        <w:t xml:space="preserve"> </w:t>
      </w:r>
      <w:r w:rsidRPr="00A55B75">
        <w:rPr>
          <w:rFonts w:ascii="Trebuchet MS" w:hAnsi="Trebuchet MS"/>
          <w:bCs/>
          <w:sz w:val="22"/>
          <w:szCs w:val="22"/>
        </w:rPr>
        <w:t>(</w:t>
      </w:r>
      <w:proofErr w:type="gramEnd"/>
      <w:r>
        <w:rPr>
          <w:rFonts w:ascii="Trebuchet MS" w:hAnsi="Trebuchet MS"/>
          <w:bCs/>
          <w:sz w:val="22"/>
          <w:szCs w:val="22"/>
        </w:rPr>
        <w:t>Praxis der Strafverteidigung)</w:t>
      </w:r>
    </w:p>
    <w:p w:rsidR="00B73331" w:rsidRPr="00062BD8" w:rsidRDefault="00B73331" w:rsidP="004B57CD">
      <w:pPr>
        <w:ind w:right="707"/>
        <w:rPr>
          <w:rFonts w:ascii="Trebuchet MS" w:hAnsi="Trebuchet MS"/>
          <w:sz w:val="22"/>
          <w:szCs w:val="22"/>
        </w:rPr>
      </w:pPr>
    </w:p>
    <w:p w:rsidR="00062BD8" w:rsidRDefault="00062BD8" w:rsidP="004B57CD">
      <w:pPr>
        <w:tabs>
          <w:tab w:val="left" w:pos="7144"/>
          <w:tab w:val="left" w:pos="8931"/>
        </w:tabs>
        <w:spacing w:line="276" w:lineRule="auto"/>
        <w:ind w:right="707"/>
        <w:rPr>
          <w:rFonts w:ascii="Trebuchet MS" w:hAnsi="Trebuchet MS"/>
          <w:sz w:val="22"/>
          <w:szCs w:val="22"/>
        </w:rPr>
      </w:pPr>
      <w:r w:rsidRPr="0010459F">
        <w:rPr>
          <w:rFonts w:ascii="Trebuchet MS" w:hAnsi="Trebuchet MS"/>
          <w:i/>
          <w:sz w:val="22"/>
          <w:szCs w:val="22"/>
        </w:rPr>
        <w:t xml:space="preserve">Auch als </w:t>
      </w:r>
      <w:proofErr w:type="spellStart"/>
      <w:r w:rsidRPr="0010459F">
        <w:rPr>
          <w:rFonts w:ascii="Trebuchet MS" w:hAnsi="Trebuchet MS"/>
          <w:i/>
          <w:sz w:val="22"/>
          <w:szCs w:val="22"/>
        </w:rPr>
        <w:t>e-book</w:t>
      </w:r>
      <w:proofErr w:type="spellEnd"/>
      <w:r w:rsidR="00177241">
        <w:rPr>
          <w:rFonts w:ascii="Trebuchet MS" w:hAnsi="Trebuchet MS"/>
          <w:sz w:val="22"/>
          <w:szCs w:val="22"/>
        </w:rPr>
        <w:t xml:space="preserve">: € </w:t>
      </w:r>
      <w:r w:rsidR="00E91B79">
        <w:rPr>
          <w:rFonts w:ascii="Trebuchet MS" w:hAnsi="Trebuchet MS"/>
          <w:sz w:val="22"/>
          <w:szCs w:val="22"/>
        </w:rPr>
        <w:t>93</w:t>
      </w:r>
      <w:r w:rsidRPr="0010459F">
        <w:rPr>
          <w:rFonts w:ascii="Trebuchet MS" w:hAnsi="Trebuchet MS"/>
          <w:sz w:val="22"/>
          <w:szCs w:val="22"/>
        </w:rPr>
        <w:t xml:space="preserve">,99. ISBN </w:t>
      </w:r>
      <w:r w:rsidR="00DB39ED" w:rsidRPr="00DB39ED">
        <w:rPr>
          <w:rFonts w:ascii="Trebuchet MS" w:hAnsi="Trebuchet MS"/>
          <w:sz w:val="22"/>
          <w:szCs w:val="22"/>
        </w:rPr>
        <w:t>978-3-8114-</w:t>
      </w:r>
      <w:r w:rsidR="008B5E36">
        <w:rPr>
          <w:rFonts w:ascii="Trebuchet MS" w:hAnsi="Trebuchet MS"/>
          <w:sz w:val="22"/>
          <w:szCs w:val="22"/>
        </w:rPr>
        <w:t>6169</w:t>
      </w:r>
      <w:r w:rsidR="00DB39ED" w:rsidRPr="00DB39ED">
        <w:rPr>
          <w:rFonts w:ascii="Trebuchet MS" w:hAnsi="Trebuchet MS"/>
          <w:sz w:val="22"/>
          <w:szCs w:val="22"/>
        </w:rPr>
        <w:t>-</w:t>
      </w:r>
      <w:r w:rsidR="008B5E36">
        <w:rPr>
          <w:rFonts w:ascii="Trebuchet MS" w:hAnsi="Trebuchet MS"/>
          <w:sz w:val="22"/>
          <w:szCs w:val="22"/>
        </w:rPr>
        <w:t>7</w:t>
      </w:r>
    </w:p>
    <w:p w:rsidR="00177241" w:rsidRDefault="00177241" w:rsidP="004B57CD">
      <w:pPr>
        <w:tabs>
          <w:tab w:val="left" w:pos="7144"/>
          <w:tab w:val="left" w:pos="8931"/>
        </w:tabs>
        <w:spacing w:line="276" w:lineRule="auto"/>
        <w:ind w:right="707"/>
        <w:rPr>
          <w:rFonts w:ascii="Trebuchet MS" w:hAnsi="Trebuchet MS"/>
          <w:sz w:val="22"/>
          <w:szCs w:val="22"/>
        </w:rPr>
      </w:pPr>
    </w:p>
    <w:p w:rsidR="00B73331" w:rsidRPr="00062BD8" w:rsidRDefault="00B73331" w:rsidP="004B57CD">
      <w:pPr>
        <w:pStyle w:val="berschrift1"/>
        <w:ind w:right="707"/>
        <w:rPr>
          <w:rFonts w:ascii="Trebuchet MS" w:hAnsi="Trebuchet MS"/>
          <w:szCs w:val="22"/>
        </w:rPr>
      </w:pPr>
      <w:r w:rsidRPr="00062BD8">
        <w:rPr>
          <w:rFonts w:ascii="Trebuchet MS" w:hAnsi="Trebuchet MS"/>
          <w:szCs w:val="22"/>
        </w:rPr>
        <w:t xml:space="preserve">C.F. Müller </w:t>
      </w:r>
      <w:r w:rsidR="006F3AA3" w:rsidRPr="00062BD8">
        <w:rPr>
          <w:rFonts w:ascii="Trebuchet MS" w:hAnsi="Trebuchet MS"/>
          <w:szCs w:val="22"/>
        </w:rPr>
        <w:t>GmbH</w:t>
      </w:r>
      <w:r w:rsidR="007046EB" w:rsidRPr="00062BD8">
        <w:rPr>
          <w:rFonts w:ascii="Trebuchet MS" w:hAnsi="Trebuchet MS"/>
          <w:szCs w:val="22"/>
        </w:rPr>
        <w:t xml:space="preserve">, Heidelberg </w:t>
      </w:r>
      <w:r w:rsidR="007046EB" w:rsidRPr="00062BD8">
        <w:rPr>
          <w:rFonts w:ascii="Trebuchet MS" w:hAnsi="Trebuchet MS"/>
          <w:b w:val="0"/>
          <w:szCs w:val="22"/>
        </w:rPr>
        <w:t>(</w:t>
      </w:r>
      <w:r w:rsidRPr="00062BD8">
        <w:rPr>
          <w:rFonts w:ascii="Trebuchet MS" w:hAnsi="Trebuchet MS"/>
          <w:b w:val="0"/>
          <w:szCs w:val="22"/>
        </w:rPr>
        <w:t>www.</w:t>
      </w:r>
      <w:r w:rsidR="00AA26A4" w:rsidRPr="00062BD8">
        <w:rPr>
          <w:rFonts w:ascii="Trebuchet MS" w:hAnsi="Trebuchet MS"/>
          <w:b w:val="0"/>
          <w:szCs w:val="22"/>
        </w:rPr>
        <w:t>cfmueller.de</w:t>
      </w:r>
      <w:r w:rsidR="007046EB" w:rsidRPr="00062BD8">
        <w:rPr>
          <w:rFonts w:ascii="Trebuchet MS" w:hAnsi="Trebuchet MS"/>
          <w:b w:val="0"/>
          <w:szCs w:val="22"/>
        </w:rPr>
        <w:t>)</w:t>
      </w:r>
    </w:p>
    <w:sectPr w:rsidR="00B73331" w:rsidRPr="00062BD8" w:rsidSect="00181F59">
      <w:headerReference w:type="default" r:id="rId7"/>
      <w:footerReference w:type="default" r:id="rId8"/>
      <w:pgSz w:w="11906" w:h="16838" w:code="9"/>
      <w:pgMar w:top="1418" w:right="567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AE9" w:rsidRDefault="00666AE9" w:rsidP="00B73331">
      <w:r>
        <w:separator/>
      </w:r>
    </w:p>
  </w:endnote>
  <w:endnote w:type="continuationSeparator" w:id="0">
    <w:p w:rsidR="00666AE9" w:rsidRDefault="00666AE9" w:rsidP="00B7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AE9" w:rsidRDefault="00652381" w:rsidP="00C51871">
    <w:pPr>
      <w:pStyle w:val="Blocktext"/>
      <w:ind w:left="0" w:right="-623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6286500" cy="0"/>
              <wp:effectExtent l="19050" t="12700" r="19050" b="15875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D08066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" strokecolor="#969696" strokeweight="2pt"/>
          </w:pict>
        </mc:Fallback>
      </mc:AlternateContent>
    </w:r>
  </w:p>
  <w:p w:rsidR="00666AE9" w:rsidRPr="004B0F0A" w:rsidRDefault="00666AE9" w:rsidP="009E33F6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color w:val="000000"/>
        <w:sz w:val="14"/>
      </w:rPr>
    </w:pPr>
  </w:p>
  <w:p w:rsidR="00666AE9" w:rsidRDefault="00666AE9" w:rsidP="009E33F6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color w:val="000000"/>
        <w:sz w:val="14"/>
      </w:rPr>
    </w:pPr>
    <w:r>
      <w:rPr>
        <w:rFonts w:ascii="Lucida Sans Unicode" w:hAnsi="Lucida Sans Unicode" w:cs="Lucida Sans Unicode"/>
        <w:color w:val="000000"/>
        <w:sz w:val="14"/>
      </w:rPr>
      <w:t xml:space="preserve">C.F. Müller GmbH  ·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Presse und Information  </w:t>
    </w:r>
    <w:r>
      <w:rPr>
        <w:rFonts w:ascii="Lucida Sans Unicode" w:hAnsi="Lucida Sans Unicode" w:cs="Lucida Sans Unicode"/>
        <w:color w:val="000000"/>
        <w:sz w:val="14"/>
      </w:rPr>
      <w:t>·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 Christiane Köken </w:t>
    </w:r>
    <w:r>
      <w:rPr>
        <w:rFonts w:ascii="Lucida Sans Unicode" w:hAnsi="Lucida Sans Unicode" w:cs="Lucida Sans Unicode"/>
        <w:color w:val="000000"/>
        <w:sz w:val="14"/>
      </w:rPr>
      <w:t xml:space="preserve"> ·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Tel. 06221-489-327 </w:t>
    </w:r>
  </w:p>
  <w:p w:rsidR="00666AE9" w:rsidRDefault="00666AE9" w:rsidP="009E33F6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sz w:val="14"/>
      </w:rPr>
    </w:pP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Fax 06221-489-17-327 </w:t>
    </w:r>
    <w:r>
      <w:rPr>
        <w:rFonts w:ascii="Lucida Sans Unicode" w:hAnsi="Lucida Sans Unicode" w:cs="Lucida Sans Unicode"/>
        <w:color w:val="000000"/>
        <w:sz w:val="14"/>
      </w:rPr>
      <w:t xml:space="preserve">· </w:t>
    </w:r>
    <w:r w:rsidRPr="008C11CA">
      <w:rPr>
        <w:rFonts w:ascii="Lucida Sans Unicode" w:hAnsi="Lucida Sans Unicode" w:cs="Lucida Sans Unicode"/>
        <w:b w:val="0"/>
        <w:color w:val="000000"/>
        <w:sz w:val="14"/>
      </w:rPr>
      <w:t>christiane.koeken</w:t>
    </w:r>
    <w:r>
      <w:rPr>
        <w:rFonts w:ascii="Lucida Sans Unicode" w:hAnsi="Lucida Sans Unicode" w:cs="Lucida Sans Unicode"/>
        <w:b w:val="0"/>
        <w:bCs w:val="0"/>
        <w:sz w:val="14"/>
      </w:rPr>
      <w:t>@cfmueller.de · Waldhofer Straße 100 · 69123 Heidelberg · www.cfmueller.de</w:t>
    </w:r>
  </w:p>
  <w:p w:rsidR="00666AE9" w:rsidRDefault="00666AE9" w:rsidP="009E33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AE9" w:rsidRDefault="00666AE9" w:rsidP="00B73331">
      <w:r>
        <w:separator/>
      </w:r>
    </w:p>
  </w:footnote>
  <w:footnote w:type="continuationSeparator" w:id="0">
    <w:p w:rsidR="00666AE9" w:rsidRDefault="00666AE9" w:rsidP="00B73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AE9" w:rsidRDefault="00652381">
    <w:pPr>
      <w:pStyle w:val="Kopfzeile"/>
      <w:jc w:val="righ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2178050" cy="538480"/>
              <wp:effectExtent l="0" t="2540" r="3175" b="190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0" cy="538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AE9" w:rsidRDefault="00666AE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90725" cy="447675"/>
                                <wp:effectExtent l="19050" t="0" r="9525" b="0"/>
                                <wp:docPr id="1" name="Bild 1" descr="Logo-CFMuelle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-CFMuelle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90725" cy="447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33pt;margin-top:8.45pt;width:171.5pt;height:4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RmgwIAAA8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" stroked="f">
              <v:textbox>
                <w:txbxContent>
                  <w:p w:rsidR="00666AE9" w:rsidRDefault="00666AE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990725" cy="447675"/>
                          <wp:effectExtent l="19050" t="0" r="9525" b="0"/>
                          <wp:docPr id="1" name="Bild 1" descr="Logo-CFMuelle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CFMuelle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90725" cy="447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66AE9" w:rsidRDefault="00666AE9">
    <w:pPr>
      <w:pStyle w:val="Kopfzeile"/>
      <w:jc w:val="right"/>
    </w:pPr>
  </w:p>
  <w:p w:rsidR="00666AE9" w:rsidRDefault="00666AE9">
    <w:pPr>
      <w:pStyle w:val="Kopfzeile"/>
      <w:jc w:val="right"/>
    </w:pPr>
  </w:p>
  <w:p w:rsidR="00666AE9" w:rsidRDefault="00666AE9">
    <w:pPr>
      <w:pStyle w:val="Kopfzeile"/>
    </w:pPr>
  </w:p>
  <w:p w:rsidR="00666AE9" w:rsidRDefault="00666AE9">
    <w:pPr>
      <w:pStyle w:val="Kopfzeile"/>
    </w:pPr>
  </w:p>
  <w:p w:rsidR="00666AE9" w:rsidRDefault="00666AE9">
    <w:pPr>
      <w:pStyle w:val="Kopfzeile"/>
    </w:pPr>
  </w:p>
  <w:p w:rsidR="00666AE9" w:rsidRDefault="00652381">
    <w:pPr>
      <w:pStyle w:val="Kopfzeile"/>
      <w:rPr>
        <w:rFonts w:ascii="Lucida Sans Unicode" w:hAnsi="Lucida Sans Unicode" w:cs="Lucida Sans Unicode"/>
        <w:b/>
        <w:bCs/>
        <w:color w:val="FFFFFF"/>
        <w:sz w:val="38"/>
        <w:lang w:val="fr-FR"/>
      </w:rPr>
    </w:pPr>
    <w:r>
      <w:rPr>
        <w:rFonts w:ascii="Lucida Sans Unicode" w:hAnsi="Lucida Sans Unicode" w:cs="Lucida Sans Unicode"/>
        <w:b/>
        <w:bCs/>
        <w:noProof/>
        <w:color w:val="FFFFFF"/>
        <w:sz w:val="16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-3810</wp:posOffset>
              </wp:positionV>
              <wp:extent cx="2286000" cy="361315"/>
              <wp:effectExtent l="0" t="0" r="0" b="444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61315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AE9" w:rsidRDefault="00666AE9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0;margin-top:-.3pt;width:180pt;height:2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" fillcolor="#969696" stroked="f">
              <v:textbox>
                <w:txbxContent>
                  <w:p w:rsidR="00666AE9" w:rsidRDefault="00666AE9">
                    <w:pPr>
                      <w:pStyle w:val="Kopfzeile"/>
                      <w:tabs>
                        <w:tab w:val="clear" w:pos="4536"/>
                        <w:tab w:val="clear" w:pos="9072"/>
                      </w:tabs>
                    </w:pPr>
                  </w:p>
                </w:txbxContent>
              </v:textbox>
            </v:shape>
          </w:pict>
        </mc:Fallback>
      </mc:AlternateContent>
    </w:r>
    <w:r w:rsidR="00666AE9">
      <w:rPr>
        <w:rFonts w:ascii="Lucida Sans Unicode" w:hAnsi="Lucida Sans Unicode" w:cs="Lucida Sans Unicode"/>
        <w:b/>
        <w:bCs/>
        <w:color w:val="FFFFFF"/>
        <w:sz w:val="16"/>
        <w:lang w:val="fr-FR"/>
      </w:rPr>
      <w:t xml:space="preserve"> </w:t>
    </w:r>
    <w:r w:rsidR="00666AE9">
      <w:rPr>
        <w:rFonts w:ascii="Lucida Sans Unicode" w:hAnsi="Lucida Sans Unicode" w:cs="Lucida Sans Unicode"/>
        <w:b/>
        <w:bCs/>
        <w:color w:val="FFFFFF"/>
        <w:sz w:val="38"/>
        <w:lang w:val="fr-FR"/>
      </w:rPr>
      <w:t>Presse Information</w:t>
    </w:r>
  </w:p>
  <w:p w:rsidR="00666AE9" w:rsidRDefault="00666A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83518"/>
    <w:multiLevelType w:val="hybridMultilevel"/>
    <w:tmpl w:val="16C265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609CD"/>
    <w:multiLevelType w:val="multilevel"/>
    <w:tmpl w:val="6F96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8F4375"/>
    <w:multiLevelType w:val="hybridMultilevel"/>
    <w:tmpl w:val="59F6BF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21256"/>
    <w:multiLevelType w:val="hybridMultilevel"/>
    <w:tmpl w:val="ABC4F4E8"/>
    <w:lvl w:ilvl="0" w:tplc="FBFED778">
      <w:numFmt w:val="bullet"/>
      <w:lvlText w:val="-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75B12"/>
    <w:multiLevelType w:val="multilevel"/>
    <w:tmpl w:val="30F0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85529F"/>
    <w:multiLevelType w:val="multilevel"/>
    <w:tmpl w:val="B944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E73DFF"/>
    <w:multiLevelType w:val="hybridMultilevel"/>
    <w:tmpl w:val="21AACE9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59"/>
    <w:rsid w:val="00004360"/>
    <w:rsid w:val="000052FD"/>
    <w:rsid w:val="00037F7B"/>
    <w:rsid w:val="00040D8C"/>
    <w:rsid w:val="00042FEC"/>
    <w:rsid w:val="00056EDF"/>
    <w:rsid w:val="00062BD8"/>
    <w:rsid w:val="000D62BE"/>
    <w:rsid w:val="000E447E"/>
    <w:rsid w:val="000E5F99"/>
    <w:rsid w:val="00166039"/>
    <w:rsid w:val="001757C9"/>
    <w:rsid w:val="00177241"/>
    <w:rsid w:val="00181F59"/>
    <w:rsid w:val="00195AF9"/>
    <w:rsid w:val="001B5B85"/>
    <w:rsid w:val="00216FD1"/>
    <w:rsid w:val="00220EDA"/>
    <w:rsid w:val="00292367"/>
    <w:rsid w:val="002A7E6B"/>
    <w:rsid w:val="002B35D4"/>
    <w:rsid w:val="002C7A84"/>
    <w:rsid w:val="00363671"/>
    <w:rsid w:val="003B4B97"/>
    <w:rsid w:val="003E11AA"/>
    <w:rsid w:val="00402EFB"/>
    <w:rsid w:val="00406C66"/>
    <w:rsid w:val="004302B7"/>
    <w:rsid w:val="00464E52"/>
    <w:rsid w:val="00484169"/>
    <w:rsid w:val="004B57CD"/>
    <w:rsid w:val="004C1E68"/>
    <w:rsid w:val="00507FB7"/>
    <w:rsid w:val="00535BEF"/>
    <w:rsid w:val="0055771E"/>
    <w:rsid w:val="005629DD"/>
    <w:rsid w:val="00565A57"/>
    <w:rsid w:val="00575704"/>
    <w:rsid w:val="005854AE"/>
    <w:rsid w:val="00592F5F"/>
    <w:rsid w:val="005A5E72"/>
    <w:rsid w:val="005B2A06"/>
    <w:rsid w:val="005C2790"/>
    <w:rsid w:val="005E4685"/>
    <w:rsid w:val="005E6C61"/>
    <w:rsid w:val="00630F6B"/>
    <w:rsid w:val="00642E08"/>
    <w:rsid w:val="00652381"/>
    <w:rsid w:val="006533B0"/>
    <w:rsid w:val="00666AE9"/>
    <w:rsid w:val="00683D06"/>
    <w:rsid w:val="006D7EC2"/>
    <w:rsid w:val="006E1F8D"/>
    <w:rsid w:val="006F3AA3"/>
    <w:rsid w:val="006F42B9"/>
    <w:rsid w:val="007046EB"/>
    <w:rsid w:val="007215D9"/>
    <w:rsid w:val="00733E7D"/>
    <w:rsid w:val="00797A4F"/>
    <w:rsid w:val="007B0E0D"/>
    <w:rsid w:val="007B4CE2"/>
    <w:rsid w:val="007C1B93"/>
    <w:rsid w:val="0085701E"/>
    <w:rsid w:val="008809B9"/>
    <w:rsid w:val="00885DCD"/>
    <w:rsid w:val="00895957"/>
    <w:rsid w:val="008B5E36"/>
    <w:rsid w:val="008F2F7F"/>
    <w:rsid w:val="008F5C49"/>
    <w:rsid w:val="00994307"/>
    <w:rsid w:val="009A3E32"/>
    <w:rsid w:val="009B1F02"/>
    <w:rsid w:val="009E33F6"/>
    <w:rsid w:val="00A0318B"/>
    <w:rsid w:val="00A10380"/>
    <w:rsid w:val="00A4155F"/>
    <w:rsid w:val="00A71F35"/>
    <w:rsid w:val="00AA26A4"/>
    <w:rsid w:val="00AC2116"/>
    <w:rsid w:val="00B11B65"/>
    <w:rsid w:val="00B17C3B"/>
    <w:rsid w:val="00B65BC2"/>
    <w:rsid w:val="00B73331"/>
    <w:rsid w:val="00BD6FBE"/>
    <w:rsid w:val="00C04D95"/>
    <w:rsid w:val="00C149F3"/>
    <w:rsid w:val="00C25ADB"/>
    <w:rsid w:val="00C51871"/>
    <w:rsid w:val="00CC79F4"/>
    <w:rsid w:val="00D51565"/>
    <w:rsid w:val="00D765F7"/>
    <w:rsid w:val="00D77BFB"/>
    <w:rsid w:val="00D8086D"/>
    <w:rsid w:val="00DA6297"/>
    <w:rsid w:val="00DB39ED"/>
    <w:rsid w:val="00DF1F33"/>
    <w:rsid w:val="00E015A1"/>
    <w:rsid w:val="00E073AD"/>
    <w:rsid w:val="00E132D4"/>
    <w:rsid w:val="00E20759"/>
    <w:rsid w:val="00E67A47"/>
    <w:rsid w:val="00E91B79"/>
    <w:rsid w:val="00E9233F"/>
    <w:rsid w:val="00EA4687"/>
    <w:rsid w:val="00EB0BA6"/>
    <w:rsid w:val="00EE661E"/>
    <w:rsid w:val="00F420EC"/>
    <w:rsid w:val="00FE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3F65F57-41E0-4A80-BEF0-EF7EC3AD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81F59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81F59"/>
    <w:pPr>
      <w:keepNext/>
      <w:ind w:right="510"/>
      <w:outlineLvl w:val="0"/>
    </w:pPr>
    <w:rPr>
      <w:b/>
      <w:sz w:val="22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181F59"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rsid w:val="00181F59"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rsid w:val="00181F59"/>
    <w:pPr>
      <w:keepNext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181F59"/>
    <w:pPr>
      <w:keepNext/>
      <w:ind w:right="381"/>
      <w:outlineLvl w:val="4"/>
    </w:pPr>
    <w:rPr>
      <w:b/>
      <w:sz w:val="28"/>
    </w:rPr>
  </w:style>
  <w:style w:type="paragraph" w:styleId="berschrift6">
    <w:name w:val="heading 6"/>
    <w:basedOn w:val="Standard"/>
    <w:next w:val="Standard"/>
    <w:qFormat/>
    <w:rsid w:val="00181F59"/>
    <w:pPr>
      <w:keepNext/>
      <w:jc w:val="center"/>
      <w:outlineLvl w:val="5"/>
    </w:pPr>
    <w:rPr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181F5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81F59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semiHidden/>
    <w:rsid w:val="00181F59"/>
    <w:pPr>
      <w:tabs>
        <w:tab w:val="left" w:pos="360"/>
      </w:tabs>
      <w:ind w:left="-540" w:right="-468"/>
    </w:pPr>
    <w:rPr>
      <w:rFonts w:ascii="Lucida Sans Unicode" w:hAnsi="Lucida Sans Unicode" w:cs="Lucida Sans Unicode"/>
      <w:sz w:val="16"/>
    </w:rPr>
  </w:style>
  <w:style w:type="character" w:styleId="Hyperlink">
    <w:name w:val="Hyperlink"/>
    <w:basedOn w:val="Absatz-Standardschriftart"/>
    <w:semiHidden/>
    <w:rsid w:val="00181F59"/>
    <w:rPr>
      <w:color w:val="0000FF"/>
      <w:u w:val="single"/>
    </w:rPr>
  </w:style>
  <w:style w:type="paragraph" w:styleId="Textkrper">
    <w:name w:val="Body Text"/>
    <w:basedOn w:val="Standard"/>
    <w:semiHidden/>
    <w:rsid w:val="00181F59"/>
    <w:pPr>
      <w:tabs>
        <w:tab w:val="left" w:pos="8100"/>
      </w:tabs>
      <w:ind w:right="1821"/>
    </w:pPr>
    <w:rPr>
      <w:sz w:val="22"/>
    </w:rPr>
  </w:style>
  <w:style w:type="paragraph" w:customStyle="1" w:styleId="berschrift10">
    <w:name w:val="†berschrift 1"/>
    <w:basedOn w:val="Standard"/>
    <w:next w:val="Standard"/>
    <w:rsid w:val="00181F59"/>
    <w:pPr>
      <w:keepNext/>
    </w:pPr>
    <w:rPr>
      <w:b/>
      <w:sz w:val="22"/>
      <w:szCs w:val="20"/>
    </w:rPr>
  </w:style>
  <w:style w:type="paragraph" w:customStyle="1" w:styleId="Textkrper0">
    <w:name w:val="Textkšrper"/>
    <w:basedOn w:val="Standard"/>
    <w:rsid w:val="00181F59"/>
    <w:pPr>
      <w:tabs>
        <w:tab w:val="left" w:pos="7144"/>
      </w:tabs>
    </w:pPr>
    <w:rPr>
      <w:sz w:val="22"/>
      <w:szCs w:val="20"/>
    </w:rPr>
  </w:style>
  <w:style w:type="paragraph" w:customStyle="1" w:styleId="Textkrper2">
    <w:name w:val="Textkšrper 2"/>
    <w:basedOn w:val="Standard"/>
    <w:rsid w:val="00181F59"/>
    <w:rPr>
      <w:b/>
      <w:sz w:val="28"/>
      <w:szCs w:val="20"/>
    </w:rPr>
  </w:style>
  <w:style w:type="paragraph" w:styleId="StandardWeb">
    <w:name w:val="Normal (Web)"/>
    <w:basedOn w:val="Standard"/>
    <w:uiPriority w:val="99"/>
    <w:semiHidden/>
    <w:rsid w:val="00181F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15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15D9"/>
    <w:rPr>
      <w:rFonts w:ascii="Tahoma" w:hAnsi="Tahoma" w:cs="Tahoma"/>
      <w:sz w:val="16"/>
      <w:szCs w:val="16"/>
    </w:rPr>
  </w:style>
  <w:style w:type="character" w:customStyle="1" w:styleId="sxauthorlist">
    <w:name w:val="sxauthorlist"/>
    <w:basedOn w:val="Absatz-Standardschriftart"/>
    <w:rsid w:val="00F420EC"/>
  </w:style>
  <w:style w:type="character" w:styleId="Fett">
    <w:name w:val="Strong"/>
    <w:basedOn w:val="Absatz-Standardschriftart"/>
    <w:uiPriority w:val="22"/>
    <w:qFormat/>
    <w:rsid w:val="00B11B65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rsid w:val="009E33F6"/>
    <w:rPr>
      <w:b/>
      <w:bCs/>
      <w:sz w:val="22"/>
      <w:szCs w:val="24"/>
    </w:rPr>
  </w:style>
  <w:style w:type="character" w:customStyle="1" w:styleId="FuzeileZchn">
    <w:name w:val="Fußzeile Zchn"/>
    <w:basedOn w:val="Absatz-Standardschriftart"/>
    <w:link w:val="Fuzeile"/>
    <w:rsid w:val="009E33F6"/>
    <w:rPr>
      <w:sz w:val="24"/>
      <w:szCs w:val="24"/>
    </w:rPr>
  </w:style>
  <w:style w:type="character" w:customStyle="1" w:styleId="mce-spellchecker-word1">
    <w:name w:val="mce-spellchecker-word1"/>
    <w:basedOn w:val="Absatz-Standardschriftart"/>
    <w:rsid w:val="00666AE9"/>
  </w:style>
  <w:style w:type="paragraph" w:styleId="Listenabsatz">
    <w:name w:val="List Paragraph"/>
    <w:basedOn w:val="Standard"/>
    <w:uiPriority w:val="34"/>
    <w:qFormat/>
    <w:rsid w:val="00895957"/>
    <w:pPr>
      <w:ind w:left="720"/>
      <w:contextualSpacing/>
    </w:pPr>
  </w:style>
  <w:style w:type="paragraph" w:customStyle="1" w:styleId="Textkrper21">
    <w:name w:val="Textkörper 21"/>
    <w:basedOn w:val="Standard"/>
    <w:rsid w:val="00FE4B72"/>
    <w:pPr>
      <w:ind w:left="567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5157">
                      <w:marLeft w:val="0"/>
                      <w:marRight w:val="0"/>
                      <w:marTop w:val="0"/>
                      <w:marBottom w:val="510"/>
                      <w:divBdr>
                        <w:top w:val="single" w:sz="6" w:space="0" w:color="E1E1E1"/>
                        <w:left w:val="single" w:sz="6" w:space="0" w:color="E1E1E1"/>
                        <w:bottom w:val="single" w:sz="6" w:space="0" w:color="E1E1E1"/>
                        <w:right w:val="single" w:sz="6" w:space="0" w:color="E1E1E1"/>
                      </w:divBdr>
                      <w:divsChild>
                        <w:div w:id="22361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1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572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7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5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64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50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747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18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668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Neuerscheinung im</vt:lpstr>
    </vt:vector>
  </TitlesOfParts>
  <Company>Hüthig Verlag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Neuerscheinung im</dc:title>
  <dc:creator>Hüthig User</dc:creator>
  <cp:lastModifiedBy>Köken, Christiane</cp:lastModifiedBy>
  <cp:revision>19</cp:revision>
  <cp:lastPrinted>2016-08-24T11:25:00Z</cp:lastPrinted>
  <dcterms:created xsi:type="dcterms:W3CDTF">2025-07-02T10:09:00Z</dcterms:created>
  <dcterms:modified xsi:type="dcterms:W3CDTF">2025-07-23T11:46:00Z</dcterms:modified>
</cp:coreProperties>
</file>