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0F7" w:rsidRPr="000464C4" w:rsidRDefault="005870F7" w:rsidP="00AB3576">
      <w:pPr>
        <w:pStyle w:val="Kopfzeile"/>
        <w:tabs>
          <w:tab w:val="clear" w:pos="4536"/>
          <w:tab w:val="clear" w:pos="9072"/>
        </w:tabs>
        <w:ind w:right="565"/>
        <w:rPr>
          <w:rFonts w:ascii="Trebuchet MS" w:hAnsi="Trebuchet MS"/>
          <w:sz w:val="22"/>
        </w:rPr>
      </w:pPr>
      <w:bookmarkStart w:id="0" w:name="_GoBack"/>
      <w:bookmarkEnd w:id="0"/>
      <w:r w:rsidRPr="000464C4">
        <w:rPr>
          <w:rFonts w:ascii="Trebuchet MS" w:hAnsi="Trebuchet MS"/>
          <w:sz w:val="22"/>
        </w:rPr>
        <w:t xml:space="preserve">Neuerscheinung </w:t>
      </w:r>
      <w:r>
        <w:rPr>
          <w:rFonts w:ascii="Trebuchet MS" w:hAnsi="Trebuchet MS"/>
          <w:sz w:val="22"/>
        </w:rPr>
        <w:t>bei</w:t>
      </w:r>
      <w:r w:rsidRPr="000464C4">
        <w:rPr>
          <w:rFonts w:ascii="Trebuchet MS" w:hAnsi="Trebuchet MS"/>
          <w:sz w:val="22"/>
        </w:rPr>
        <w:t xml:space="preserve"> </w:t>
      </w:r>
    </w:p>
    <w:p w:rsidR="005870F7" w:rsidRPr="000464C4" w:rsidRDefault="005870F7" w:rsidP="00AB3576">
      <w:pPr>
        <w:pStyle w:val="Kopfzeile"/>
        <w:tabs>
          <w:tab w:val="clear" w:pos="4536"/>
          <w:tab w:val="clear" w:pos="9072"/>
        </w:tabs>
        <w:ind w:right="565"/>
        <w:rPr>
          <w:rFonts w:ascii="Trebuchet MS" w:hAnsi="Trebuchet MS"/>
          <w:sz w:val="22"/>
        </w:rPr>
      </w:pPr>
      <w:r w:rsidRPr="000464C4">
        <w:rPr>
          <w:rFonts w:ascii="Trebuchet MS" w:hAnsi="Trebuchet MS"/>
          <w:b/>
          <w:bCs/>
          <w:sz w:val="22"/>
        </w:rPr>
        <w:t xml:space="preserve">C.F. Müller </w:t>
      </w:r>
    </w:p>
    <w:p w:rsidR="005870F7" w:rsidRDefault="005870F7" w:rsidP="00AB3576">
      <w:pPr>
        <w:ind w:right="565"/>
        <w:jc w:val="right"/>
        <w:rPr>
          <w:rFonts w:ascii="Trebuchet MS" w:hAnsi="Trebuchet MS"/>
          <w:b/>
          <w:sz w:val="28"/>
        </w:rPr>
      </w:pPr>
      <w:r w:rsidRPr="000464C4">
        <w:rPr>
          <w:rFonts w:ascii="Trebuchet MS" w:hAnsi="Trebuchet MS"/>
          <w:sz w:val="22"/>
        </w:rPr>
        <w:t>Heidelberg</w:t>
      </w:r>
      <w:r>
        <w:rPr>
          <w:rFonts w:ascii="Trebuchet MS" w:hAnsi="Trebuchet MS"/>
          <w:sz w:val="22"/>
        </w:rPr>
        <w:t>,</w:t>
      </w:r>
    </w:p>
    <w:p w:rsidR="005870F7" w:rsidRPr="0075362E" w:rsidRDefault="005870F7" w:rsidP="00AB3576">
      <w:pPr>
        <w:ind w:right="565"/>
        <w:jc w:val="right"/>
        <w:rPr>
          <w:rFonts w:ascii="Trebuchet MS" w:hAnsi="Trebuchet MS"/>
          <w:sz w:val="28"/>
        </w:rPr>
      </w:pPr>
      <w:r w:rsidRPr="0075362E">
        <w:rPr>
          <w:rFonts w:ascii="Trebuchet MS" w:hAnsi="Trebuchet MS"/>
          <w:sz w:val="22"/>
        </w:rPr>
        <w:t xml:space="preserve">im </w:t>
      </w:r>
      <w:r w:rsidR="00EA1C41">
        <w:rPr>
          <w:rFonts w:ascii="Trebuchet MS" w:hAnsi="Trebuchet MS"/>
          <w:sz w:val="22"/>
        </w:rPr>
        <w:t>J</w:t>
      </w:r>
      <w:r w:rsidR="003A6017">
        <w:rPr>
          <w:rFonts w:ascii="Trebuchet MS" w:hAnsi="Trebuchet MS"/>
          <w:sz w:val="22"/>
        </w:rPr>
        <w:t>uli</w:t>
      </w:r>
      <w:r w:rsidRPr="0075362E">
        <w:rPr>
          <w:rFonts w:ascii="Trebuchet MS" w:hAnsi="Trebuchet MS"/>
          <w:sz w:val="22"/>
        </w:rPr>
        <w:t xml:space="preserve"> 2</w:t>
      </w:r>
      <w:r w:rsidR="007E61FD">
        <w:rPr>
          <w:rFonts w:ascii="Trebuchet MS" w:hAnsi="Trebuchet MS"/>
          <w:sz w:val="22"/>
        </w:rPr>
        <w:t>02</w:t>
      </w:r>
      <w:r w:rsidR="00EA1C41">
        <w:rPr>
          <w:rFonts w:ascii="Trebuchet MS" w:hAnsi="Trebuchet MS"/>
          <w:sz w:val="22"/>
        </w:rPr>
        <w:t>5</w:t>
      </w:r>
    </w:p>
    <w:p w:rsidR="007905A7" w:rsidRDefault="003A6017" w:rsidP="00AB3576">
      <w:pPr>
        <w:pStyle w:val="StandardWeb"/>
        <w:spacing w:before="0" w:beforeAutospacing="0" w:after="0" w:afterAutospacing="0"/>
        <w:ind w:right="565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Frodermann/Jan</w:t>
      </w:r>
      <w:r w:rsidR="00756651">
        <w:rPr>
          <w:rFonts w:ascii="Trebuchet MS" w:hAnsi="Trebuchet MS"/>
          <w:b/>
        </w:rPr>
        <w:t>n</w:t>
      </w:r>
      <w:r>
        <w:rPr>
          <w:rFonts w:ascii="Trebuchet MS" w:hAnsi="Trebuchet MS"/>
          <w:b/>
        </w:rPr>
        <w:t>ott</w:t>
      </w:r>
    </w:p>
    <w:p w:rsidR="00705005" w:rsidRDefault="003A6017" w:rsidP="00AB3576">
      <w:pPr>
        <w:pStyle w:val="StandardWeb"/>
        <w:spacing w:before="0" w:beforeAutospacing="0" w:after="0" w:afterAutospacing="0"/>
        <w:ind w:right="565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Handbuch des Aktienrechts</w:t>
      </w:r>
    </w:p>
    <w:p w:rsidR="00AC2B17" w:rsidRPr="008E77B3" w:rsidRDefault="00AC2B17" w:rsidP="00AB3576">
      <w:pPr>
        <w:pStyle w:val="StandardWeb"/>
        <w:spacing w:before="0" w:beforeAutospacing="0" w:after="0" w:afterAutospacing="0"/>
        <w:ind w:right="565"/>
        <w:rPr>
          <w:rFonts w:ascii="Trebuchet MS" w:hAnsi="Trebuchet MS"/>
          <w:color w:val="000000"/>
          <w:sz w:val="28"/>
          <w:szCs w:val="28"/>
        </w:rPr>
      </w:pPr>
    </w:p>
    <w:p w:rsidR="00C2423D" w:rsidRDefault="00C2423D" w:rsidP="00C2423D">
      <w:pPr>
        <w:pStyle w:val="Textkrper20"/>
        <w:tabs>
          <w:tab w:val="left" w:pos="9356"/>
        </w:tabs>
        <w:ind w:right="565"/>
        <w:rPr>
          <w:rFonts w:ascii="Trebuchet MS" w:hAnsi="Trebuchet MS"/>
          <w:b w:val="0"/>
          <w:color w:val="000000"/>
          <w:sz w:val="22"/>
          <w:szCs w:val="22"/>
        </w:rPr>
      </w:pPr>
      <w:r w:rsidRPr="00C2423D">
        <w:rPr>
          <w:rFonts w:ascii="Trebuchet MS" w:hAnsi="Trebuchet MS"/>
          <w:b w:val="0"/>
          <w:color w:val="000000"/>
          <w:sz w:val="22"/>
          <w:szCs w:val="22"/>
        </w:rPr>
        <w:t xml:space="preserve">Das </w:t>
      </w:r>
      <w:r w:rsidRPr="00C2423D">
        <w:rPr>
          <w:rFonts w:ascii="Trebuchet MS" w:hAnsi="Trebuchet MS"/>
          <w:b w:val="0"/>
          <w:i/>
          <w:iCs/>
          <w:color w:val="000000"/>
          <w:sz w:val="22"/>
          <w:szCs w:val="22"/>
        </w:rPr>
        <w:t>Handbuch des Aktienrechts</w:t>
      </w:r>
      <w:r w:rsidRPr="00C2423D">
        <w:rPr>
          <w:rFonts w:ascii="Trebuchet MS" w:hAnsi="Trebuchet MS"/>
          <w:b w:val="0"/>
          <w:color w:val="000000"/>
          <w:sz w:val="22"/>
          <w:szCs w:val="22"/>
        </w:rPr>
        <w:t xml:space="preserve"> gehört zu den etablierten Standardwerken auf diesem </w:t>
      </w:r>
      <w:r w:rsidR="002812D6">
        <w:rPr>
          <w:rFonts w:ascii="Trebuchet MS" w:hAnsi="Trebuchet MS"/>
          <w:b w:val="0"/>
          <w:color w:val="000000"/>
          <w:sz w:val="22"/>
          <w:szCs w:val="22"/>
        </w:rPr>
        <w:t>Rechtsg</w:t>
      </w:r>
      <w:r w:rsidRPr="00C2423D">
        <w:rPr>
          <w:rFonts w:ascii="Trebuchet MS" w:hAnsi="Trebuchet MS"/>
          <w:b w:val="0"/>
          <w:color w:val="000000"/>
          <w:sz w:val="22"/>
          <w:szCs w:val="22"/>
        </w:rPr>
        <w:t>ebiet</w:t>
      </w:r>
      <w:r w:rsidR="00404989">
        <w:rPr>
          <w:rFonts w:ascii="Trebuchet MS" w:hAnsi="Trebuchet MS"/>
          <w:b w:val="0"/>
          <w:color w:val="000000"/>
          <w:sz w:val="22"/>
          <w:szCs w:val="22"/>
        </w:rPr>
        <w:t xml:space="preserve"> und darf auf keinem Schreibtisch fehlen</w:t>
      </w:r>
      <w:r w:rsidRPr="00C2423D">
        <w:rPr>
          <w:rFonts w:ascii="Trebuchet MS" w:hAnsi="Trebuchet MS"/>
          <w:b w:val="0"/>
          <w:color w:val="000000"/>
          <w:sz w:val="22"/>
          <w:szCs w:val="22"/>
        </w:rPr>
        <w:t xml:space="preserve">. In der 10. Auflage </w:t>
      </w:r>
      <w:r w:rsidR="00404989">
        <w:rPr>
          <w:rFonts w:ascii="Trebuchet MS" w:hAnsi="Trebuchet MS"/>
          <w:b w:val="0"/>
          <w:color w:val="000000"/>
          <w:sz w:val="22"/>
          <w:szCs w:val="22"/>
        </w:rPr>
        <w:t>hat das Expertenteam</w:t>
      </w:r>
      <w:r w:rsidRPr="00C2423D">
        <w:rPr>
          <w:rFonts w:ascii="Trebuchet MS" w:hAnsi="Trebuchet MS"/>
          <w:b w:val="0"/>
          <w:color w:val="000000"/>
          <w:sz w:val="22"/>
          <w:szCs w:val="22"/>
        </w:rPr>
        <w:t xml:space="preserve"> umfassend aktualisiert und die dynamische Entwicklung des Aktienrechts in Gesetzgebung, Rechtsprechung und Unternehmenspraxis</w:t>
      </w:r>
      <w:r w:rsidR="00404989">
        <w:rPr>
          <w:rFonts w:ascii="Trebuchet MS" w:hAnsi="Trebuchet MS"/>
          <w:b w:val="0"/>
          <w:color w:val="000000"/>
          <w:sz w:val="22"/>
          <w:szCs w:val="22"/>
        </w:rPr>
        <w:t xml:space="preserve"> eingearbeitet</w:t>
      </w:r>
      <w:r w:rsidRPr="00C2423D">
        <w:rPr>
          <w:rFonts w:ascii="Trebuchet MS" w:hAnsi="Trebuchet MS"/>
          <w:b w:val="0"/>
          <w:color w:val="000000"/>
          <w:sz w:val="22"/>
          <w:szCs w:val="22"/>
        </w:rPr>
        <w:t>.</w:t>
      </w:r>
    </w:p>
    <w:p w:rsidR="00D545F0" w:rsidRPr="00C2423D" w:rsidRDefault="00D545F0" w:rsidP="00C2423D">
      <w:pPr>
        <w:pStyle w:val="Textkrper20"/>
        <w:tabs>
          <w:tab w:val="left" w:pos="9356"/>
        </w:tabs>
        <w:ind w:right="565"/>
        <w:rPr>
          <w:rFonts w:ascii="Trebuchet MS" w:hAnsi="Trebuchet MS"/>
          <w:b w:val="0"/>
          <w:color w:val="000000"/>
          <w:sz w:val="22"/>
          <w:szCs w:val="22"/>
        </w:rPr>
      </w:pPr>
    </w:p>
    <w:p w:rsidR="00C2423D" w:rsidRDefault="00D545F0" w:rsidP="00C2423D">
      <w:pPr>
        <w:pStyle w:val="Textkrper20"/>
        <w:tabs>
          <w:tab w:val="left" w:pos="9356"/>
        </w:tabs>
        <w:ind w:right="565"/>
        <w:rPr>
          <w:rFonts w:ascii="Trebuchet MS" w:hAnsi="Trebuchet MS"/>
          <w:b w:val="0"/>
          <w:color w:val="000000"/>
          <w:sz w:val="22"/>
          <w:szCs w:val="22"/>
        </w:rPr>
      </w:pPr>
      <w:r w:rsidRPr="00D545F0">
        <w:rPr>
          <w:rFonts w:ascii="Trebuchet MS" w:hAnsi="Trebuchet MS"/>
          <w:b w:val="0"/>
          <w:color w:val="000000"/>
          <w:sz w:val="22"/>
          <w:szCs w:val="22"/>
        </w:rPr>
        <w:t>Das Werk bietet eine fundierte und zugleich praxisorientierte Darstellung des Aktienrechts – von der Gründung über alle wesentlichen Fragen der Organisation, Kapitalmaßnahmen, Hauptversammlung und Konzernstrukturen bis hin zur Auflösung und Abwicklung der Gesellschaft.</w:t>
      </w:r>
      <w:r w:rsidR="00404989">
        <w:rPr>
          <w:rFonts w:ascii="Trebuchet MS" w:hAnsi="Trebuchet MS"/>
          <w:b w:val="0"/>
          <w:color w:val="000000"/>
          <w:sz w:val="22"/>
          <w:szCs w:val="22"/>
        </w:rPr>
        <w:t xml:space="preserve"> Zudem werden praktische Formulare zur sofortigen Verwendung und zum Download geboten.</w:t>
      </w:r>
    </w:p>
    <w:p w:rsidR="00D545F0" w:rsidRPr="00C2423D" w:rsidRDefault="00D545F0" w:rsidP="00C2423D">
      <w:pPr>
        <w:pStyle w:val="Textkrper20"/>
        <w:tabs>
          <w:tab w:val="left" w:pos="9356"/>
        </w:tabs>
        <w:ind w:right="565"/>
        <w:rPr>
          <w:rFonts w:ascii="Trebuchet MS" w:hAnsi="Trebuchet MS"/>
          <w:b w:val="0"/>
          <w:color w:val="000000"/>
          <w:sz w:val="22"/>
          <w:szCs w:val="22"/>
        </w:rPr>
      </w:pPr>
    </w:p>
    <w:p w:rsidR="00D545F0" w:rsidRPr="00A47F43" w:rsidRDefault="00C2423D" w:rsidP="00C2423D">
      <w:pPr>
        <w:pStyle w:val="Textkrper20"/>
        <w:tabs>
          <w:tab w:val="left" w:pos="9356"/>
        </w:tabs>
        <w:ind w:right="565"/>
        <w:rPr>
          <w:rFonts w:ascii="Trebuchet MS" w:hAnsi="Trebuchet MS"/>
          <w:color w:val="000000"/>
          <w:sz w:val="22"/>
          <w:szCs w:val="22"/>
        </w:rPr>
      </w:pPr>
      <w:r w:rsidRPr="00A47F43">
        <w:rPr>
          <w:rFonts w:ascii="Trebuchet MS" w:hAnsi="Trebuchet MS"/>
          <w:color w:val="000000"/>
          <w:sz w:val="22"/>
          <w:szCs w:val="22"/>
        </w:rPr>
        <w:t>Berücksichtigt werden unter anderem folgende Reformgesetze:</w:t>
      </w:r>
    </w:p>
    <w:p w:rsidR="00C2423D" w:rsidRPr="00C2423D" w:rsidRDefault="00C2423D" w:rsidP="00C2423D">
      <w:pPr>
        <w:pStyle w:val="Textkrper20"/>
        <w:numPr>
          <w:ilvl w:val="0"/>
          <w:numId w:val="18"/>
        </w:numPr>
        <w:tabs>
          <w:tab w:val="left" w:pos="9356"/>
        </w:tabs>
        <w:ind w:right="565"/>
        <w:rPr>
          <w:rFonts w:ascii="Trebuchet MS" w:hAnsi="Trebuchet MS"/>
          <w:b w:val="0"/>
          <w:color w:val="000000"/>
          <w:sz w:val="22"/>
          <w:szCs w:val="22"/>
        </w:rPr>
      </w:pPr>
      <w:r w:rsidRPr="00C2423D">
        <w:rPr>
          <w:rFonts w:ascii="Trebuchet MS" w:hAnsi="Trebuchet MS"/>
          <w:b w:val="0"/>
          <w:color w:val="000000"/>
          <w:sz w:val="22"/>
          <w:szCs w:val="22"/>
        </w:rPr>
        <w:t>das Gesetz zur Umsetzung der zweiten Aktionärsrechterichtlinie (ARUG II),</w:t>
      </w:r>
    </w:p>
    <w:p w:rsidR="00C2423D" w:rsidRPr="00C2423D" w:rsidRDefault="00C2423D" w:rsidP="00C2423D">
      <w:pPr>
        <w:pStyle w:val="Textkrper20"/>
        <w:numPr>
          <w:ilvl w:val="0"/>
          <w:numId w:val="18"/>
        </w:numPr>
        <w:tabs>
          <w:tab w:val="left" w:pos="9356"/>
        </w:tabs>
        <w:ind w:right="565"/>
        <w:rPr>
          <w:rFonts w:ascii="Trebuchet MS" w:hAnsi="Trebuchet MS"/>
          <w:b w:val="0"/>
          <w:color w:val="000000"/>
          <w:sz w:val="22"/>
          <w:szCs w:val="22"/>
        </w:rPr>
      </w:pPr>
      <w:r w:rsidRPr="00C2423D">
        <w:rPr>
          <w:rFonts w:ascii="Trebuchet MS" w:hAnsi="Trebuchet MS"/>
          <w:b w:val="0"/>
          <w:color w:val="000000"/>
          <w:sz w:val="22"/>
          <w:szCs w:val="22"/>
        </w:rPr>
        <w:t>das Gesetz zur Einführung virtueller Hauptversammlungen,</w:t>
      </w:r>
    </w:p>
    <w:p w:rsidR="00C2423D" w:rsidRPr="00C2423D" w:rsidRDefault="00C2423D" w:rsidP="00C2423D">
      <w:pPr>
        <w:pStyle w:val="Textkrper20"/>
        <w:numPr>
          <w:ilvl w:val="0"/>
          <w:numId w:val="18"/>
        </w:numPr>
        <w:tabs>
          <w:tab w:val="left" w:pos="9356"/>
        </w:tabs>
        <w:ind w:right="565"/>
        <w:rPr>
          <w:rFonts w:ascii="Trebuchet MS" w:hAnsi="Trebuchet MS"/>
          <w:b w:val="0"/>
          <w:color w:val="000000"/>
          <w:sz w:val="22"/>
          <w:szCs w:val="22"/>
        </w:rPr>
      </w:pPr>
      <w:r w:rsidRPr="00C2423D">
        <w:rPr>
          <w:rFonts w:ascii="Trebuchet MS" w:hAnsi="Trebuchet MS"/>
          <w:b w:val="0"/>
          <w:color w:val="000000"/>
          <w:sz w:val="22"/>
          <w:szCs w:val="22"/>
        </w:rPr>
        <w:t>das Finanzmarktintegritätsstärkungsgesetz (FISG),</w:t>
      </w:r>
    </w:p>
    <w:p w:rsidR="00C2423D" w:rsidRPr="00C2423D" w:rsidRDefault="00C2423D" w:rsidP="00C2423D">
      <w:pPr>
        <w:pStyle w:val="Textkrper20"/>
        <w:numPr>
          <w:ilvl w:val="0"/>
          <w:numId w:val="18"/>
        </w:numPr>
        <w:tabs>
          <w:tab w:val="left" w:pos="9356"/>
        </w:tabs>
        <w:ind w:right="565"/>
        <w:rPr>
          <w:rFonts w:ascii="Trebuchet MS" w:hAnsi="Trebuchet MS"/>
          <w:b w:val="0"/>
          <w:color w:val="000000"/>
          <w:sz w:val="22"/>
          <w:szCs w:val="22"/>
        </w:rPr>
      </w:pPr>
      <w:r w:rsidRPr="00C2423D">
        <w:rPr>
          <w:rFonts w:ascii="Trebuchet MS" w:hAnsi="Trebuchet MS"/>
          <w:b w:val="0"/>
          <w:color w:val="000000"/>
          <w:sz w:val="22"/>
          <w:szCs w:val="22"/>
        </w:rPr>
        <w:t>das Gesetz zur Umsetzung der Digitalisierungsrichtlinie (</w:t>
      </w:r>
      <w:proofErr w:type="spellStart"/>
      <w:r w:rsidRPr="00C2423D">
        <w:rPr>
          <w:rFonts w:ascii="Trebuchet MS" w:hAnsi="Trebuchet MS"/>
          <w:b w:val="0"/>
          <w:color w:val="000000"/>
          <w:sz w:val="22"/>
          <w:szCs w:val="22"/>
        </w:rPr>
        <w:t>DiRUG</w:t>
      </w:r>
      <w:proofErr w:type="spellEnd"/>
      <w:r w:rsidRPr="00C2423D">
        <w:rPr>
          <w:rFonts w:ascii="Trebuchet MS" w:hAnsi="Trebuchet MS"/>
          <w:b w:val="0"/>
          <w:color w:val="000000"/>
          <w:sz w:val="22"/>
          <w:szCs w:val="22"/>
        </w:rPr>
        <w:t>),</w:t>
      </w:r>
    </w:p>
    <w:p w:rsidR="00C2423D" w:rsidRPr="00C2423D" w:rsidRDefault="00C2423D" w:rsidP="00C2423D">
      <w:pPr>
        <w:pStyle w:val="Textkrper20"/>
        <w:numPr>
          <w:ilvl w:val="0"/>
          <w:numId w:val="18"/>
        </w:numPr>
        <w:tabs>
          <w:tab w:val="left" w:pos="9356"/>
        </w:tabs>
        <w:ind w:right="565"/>
        <w:rPr>
          <w:rFonts w:ascii="Trebuchet MS" w:hAnsi="Trebuchet MS"/>
          <w:b w:val="0"/>
          <w:color w:val="000000"/>
          <w:sz w:val="22"/>
          <w:szCs w:val="22"/>
        </w:rPr>
      </w:pPr>
      <w:r w:rsidRPr="00C2423D">
        <w:rPr>
          <w:rFonts w:ascii="Trebuchet MS" w:hAnsi="Trebuchet MS"/>
          <w:b w:val="0"/>
          <w:color w:val="000000"/>
          <w:sz w:val="22"/>
          <w:szCs w:val="22"/>
        </w:rPr>
        <w:t>das Zukunftsfinanzierungsgesetz (</w:t>
      </w:r>
      <w:proofErr w:type="spellStart"/>
      <w:r w:rsidRPr="00C2423D">
        <w:rPr>
          <w:rFonts w:ascii="Trebuchet MS" w:hAnsi="Trebuchet MS"/>
          <w:b w:val="0"/>
          <w:color w:val="000000"/>
          <w:sz w:val="22"/>
          <w:szCs w:val="22"/>
        </w:rPr>
        <w:t>ZuFinG</w:t>
      </w:r>
      <w:proofErr w:type="spellEnd"/>
      <w:r w:rsidRPr="00C2423D">
        <w:rPr>
          <w:rFonts w:ascii="Trebuchet MS" w:hAnsi="Trebuchet MS"/>
          <w:b w:val="0"/>
          <w:color w:val="000000"/>
          <w:sz w:val="22"/>
          <w:szCs w:val="22"/>
        </w:rPr>
        <w:t>),</w:t>
      </w:r>
    </w:p>
    <w:p w:rsidR="00C2423D" w:rsidRDefault="00C2423D" w:rsidP="00C2423D">
      <w:pPr>
        <w:pStyle w:val="Textkrper20"/>
        <w:numPr>
          <w:ilvl w:val="0"/>
          <w:numId w:val="18"/>
        </w:numPr>
        <w:tabs>
          <w:tab w:val="left" w:pos="9356"/>
        </w:tabs>
        <w:ind w:right="565"/>
        <w:rPr>
          <w:rFonts w:ascii="Trebuchet MS" w:hAnsi="Trebuchet MS"/>
          <w:b w:val="0"/>
          <w:color w:val="000000"/>
          <w:sz w:val="22"/>
          <w:szCs w:val="22"/>
        </w:rPr>
      </w:pPr>
      <w:r w:rsidRPr="00C2423D">
        <w:rPr>
          <w:rFonts w:ascii="Trebuchet MS" w:hAnsi="Trebuchet MS"/>
          <w:b w:val="0"/>
          <w:color w:val="000000"/>
          <w:sz w:val="22"/>
          <w:szCs w:val="22"/>
        </w:rPr>
        <w:t>sowie weitere Änderungen im Genossenschafts-, Insolvenz- und Restrukturierungsrecht.</w:t>
      </w:r>
    </w:p>
    <w:p w:rsidR="00D545F0" w:rsidRPr="00C2423D" w:rsidRDefault="00D545F0" w:rsidP="00D545F0">
      <w:pPr>
        <w:pStyle w:val="Textkrper20"/>
        <w:tabs>
          <w:tab w:val="left" w:pos="9356"/>
        </w:tabs>
        <w:ind w:left="720" w:right="565"/>
        <w:rPr>
          <w:rFonts w:ascii="Trebuchet MS" w:hAnsi="Trebuchet MS"/>
          <w:b w:val="0"/>
          <w:color w:val="000000"/>
          <w:sz w:val="22"/>
          <w:szCs w:val="22"/>
        </w:rPr>
      </w:pPr>
    </w:p>
    <w:p w:rsidR="00D545F0" w:rsidRPr="00C2423D" w:rsidRDefault="00C2423D" w:rsidP="00C2423D">
      <w:pPr>
        <w:pStyle w:val="Textkrper20"/>
        <w:tabs>
          <w:tab w:val="left" w:pos="9356"/>
        </w:tabs>
        <w:ind w:right="565"/>
        <w:rPr>
          <w:rFonts w:ascii="Trebuchet MS" w:hAnsi="Trebuchet MS"/>
          <w:b w:val="0"/>
          <w:color w:val="000000"/>
          <w:sz w:val="22"/>
          <w:szCs w:val="22"/>
        </w:rPr>
      </w:pPr>
      <w:r w:rsidRPr="00C2423D">
        <w:rPr>
          <w:rFonts w:ascii="Trebuchet MS" w:hAnsi="Trebuchet MS"/>
          <w:b w:val="0"/>
          <w:color w:val="000000"/>
          <w:sz w:val="22"/>
          <w:szCs w:val="22"/>
        </w:rPr>
        <w:t xml:space="preserve">Besonders stark überarbeitet wurden die Kapitel zur Hauptversammlung und zur </w:t>
      </w:r>
      <w:r w:rsidR="00756651">
        <w:rPr>
          <w:rFonts w:ascii="Trebuchet MS" w:hAnsi="Trebuchet MS"/>
          <w:b w:val="0"/>
          <w:color w:val="000000"/>
          <w:sz w:val="22"/>
          <w:szCs w:val="22"/>
        </w:rPr>
        <w:t>B</w:t>
      </w:r>
      <w:r w:rsidRPr="00C2423D">
        <w:rPr>
          <w:rFonts w:ascii="Trebuchet MS" w:hAnsi="Trebuchet MS"/>
          <w:b w:val="0"/>
          <w:color w:val="000000"/>
          <w:sz w:val="22"/>
          <w:szCs w:val="22"/>
        </w:rPr>
        <w:t>örsennotierten Aktiengesellschaft, die wesentliche Neuerungen aufgreifen – darunter virtuelle Formate, Mehrstimmrechte und neue Transparenzpflichten.</w:t>
      </w:r>
    </w:p>
    <w:p w:rsidR="000A16C3" w:rsidRPr="00C2423D" w:rsidRDefault="00C2423D" w:rsidP="00C2423D">
      <w:pPr>
        <w:pStyle w:val="Textkrper20"/>
        <w:tabs>
          <w:tab w:val="left" w:pos="9356"/>
        </w:tabs>
        <w:ind w:right="565"/>
        <w:rPr>
          <w:rFonts w:ascii="Trebuchet MS" w:hAnsi="Trebuchet MS"/>
          <w:b w:val="0"/>
          <w:color w:val="000000"/>
          <w:sz w:val="22"/>
          <w:szCs w:val="22"/>
        </w:rPr>
      </w:pPr>
      <w:r w:rsidRPr="00C2423D">
        <w:rPr>
          <w:rFonts w:ascii="Trebuchet MS" w:hAnsi="Trebuchet MS"/>
          <w:b w:val="0"/>
          <w:color w:val="000000"/>
          <w:sz w:val="22"/>
          <w:szCs w:val="22"/>
        </w:rPr>
        <w:t>Sämtliche Muster und Formulare wurden aktualisiert</w:t>
      </w:r>
      <w:r w:rsidR="00D943F7">
        <w:rPr>
          <w:rFonts w:ascii="Trebuchet MS" w:hAnsi="Trebuchet MS"/>
          <w:b w:val="0"/>
          <w:color w:val="000000"/>
          <w:sz w:val="22"/>
          <w:szCs w:val="22"/>
        </w:rPr>
        <w:t>,</w:t>
      </w:r>
      <w:r w:rsidRPr="00C2423D">
        <w:rPr>
          <w:rFonts w:ascii="Trebuchet MS" w:hAnsi="Trebuchet MS"/>
          <w:b w:val="0"/>
          <w:color w:val="000000"/>
          <w:sz w:val="22"/>
          <w:szCs w:val="22"/>
        </w:rPr>
        <w:t xml:space="preserve"> sind unmittelbar in der Praxis einsetzbar und unterstützen eine effiziente Fallbearbeitung</w:t>
      </w:r>
      <w:r w:rsidR="00D545F0">
        <w:rPr>
          <w:rFonts w:ascii="Trebuchet MS" w:hAnsi="Trebuchet MS"/>
          <w:b w:val="0"/>
          <w:color w:val="000000"/>
          <w:sz w:val="22"/>
          <w:szCs w:val="22"/>
        </w:rPr>
        <w:t xml:space="preserve"> </w:t>
      </w:r>
      <w:r w:rsidRPr="00C2423D">
        <w:rPr>
          <w:rFonts w:ascii="Trebuchet MS" w:hAnsi="Trebuchet MS"/>
          <w:b w:val="0"/>
          <w:color w:val="000000"/>
          <w:sz w:val="22"/>
          <w:szCs w:val="22"/>
        </w:rPr>
        <w:t>– verlässlich, aktuell und praxisgerecht.</w:t>
      </w:r>
      <w:r w:rsidR="00404989">
        <w:rPr>
          <w:rFonts w:ascii="Trebuchet MS" w:hAnsi="Trebuchet MS"/>
          <w:b w:val="0"/>
          <w:color w:val="000000"/>
          <w:sz w:val="22"/>
          <w:szCs w:val="22"/>
        </w:rPr>
        <w:t xml:space="preserve"> </w:t>
      </w:r>
      <w:r w:rsidR="000A16C3" w:rsidRPr="000A16C3">
        <w:rPr>
          <w:rFonts w:ascii="Trebuchet MS" w:hAnsi="Trebuchet MS"/>
          <w:b w:val="0"/>
          <w:color w:val="000000"/>
          <w:sz w:val="22"/>
          <w:szCs w:val="22"/>
        </w:rPr>
        <w:t>Alle Muster stehen zusätzlich in digitaler Form zum Download bereit, ebenso ist der Zugang zur Online-Version des Werks enthalten.</w:t>
      </w:r>
    </w:p>
    <w:p w:rsidR="007905A7" w:rsidRPr="008C2546" w:rsidRDefault="007905A7" w:rsidP="007905A7">
      <w:pPr>
        <w:pStyle w:val="Textkrper20"/>
        <w:tabs>
          <w:tab w:val="left" w:pos="9356"/>
        </w:tabs>
        <w:ind w:right="565"/>
        <w:rPr>
          <w:rFonts w:ascii="Trebuchet MS" w:hAnsi="Trebuchet MS"/>
          <w:color w:val="000000"/>
          <w:szCs w:val="28"/>
        </w:rPr>
      </w:pPr>
    </w:p>
    <w:p w:rsidR="005870F7" w:rsidRPr="00BE6E55" w:rsidRDefault="003A6017" w:rsidP="007905A7">
      <w:pPr>
        <w:pStyle w:val="Textkrper20"/>
        <w:tabs>
          <w:tab w:val="left" w:pos="9356"/>
        </w:tabs>
        <w:ind w:right="565"/>
        <w:rPr>
          <w:rFonts w:ascii="Trebuchet MS" w:hAnsi="Trebuchet MS"/>
          <w:b w:val="0"/>
          <w:color w:val="AEAAAA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Handbuch des Aktienrechts.</w:t>
      </w:r>
      <w:r w:rsidR="007905A7" w:rsidRPr="007905A7">
        <w:rPr>
          <w:rFonts w:ascii="Trebuchet MS" w:hAnsi="Trebuchet MS"/>
          <w:color w:val="000000"/>
          <w:sz w:val="22"/>
          <w:szCs w:val="22"/>
        </w:rPr>
        <w:t xml:space="preserve"> </w:t>
      </w:r>
      <w:r w:rsidR="00973AD5">
        <w:rPr>
          <w:rFonts w:ascii="Trebuchet MS" w:hAnsi="Trebuchet MS"/>
          <w:b w:val="0"/>
          <w:color w:val="000000"/>
          <w:sz w:val="22"/>
          <w:szCs w:val="22"/>
        </w:rPr>
        <w:t>Herausgegeben v</w:t>
      </w:r>
      <w:r w:rsidR="007905A7" w:rsidRPr="007905A7">
        <w:rPr>
          <w:rFonts w:ascii="Trebuchet MS" w:hAnsi="Trebuchet MS"/>
          <w:b w:val="0"/>
          <w:color w:val="000000"/>
          <w:sz w:val="22"/>
          <w:szCs w:val="22"/>
        </w:rPr>
        <w:t xml:space="preserve">on Dr. </w:t>
      </w:r>
      <w:r w:rsidR="00973AD5">
        <w:rPr>
          <w:rFonts w:ascii="Trebuchet MS" w:hAnsi="Trebuchet MS"/>
          <w:b w:val="0"/>
          <w:color w:val="000000"/>
          <w:sz w:val="22"/>
          <w:szCs w:val="22"/>
        </w:rPr>
        <w:t>Jürgen Frodermann</w:t>
      </w:r>
      <w:r w:rsidR="007905A7" w:rsidRPr="007905A7">
        <w:rPr>
          <w:rFonts w:ascii="Trebuchet MS" w:hAnsi="Trebuchet MS"/>
          <w:b w:val="0"/>
          <w:color w:val="000000"/>
          <w:sz w:val="22"/>
          <w:szCs w:val="22"/>
        </w:rPr>
        <w:t>,</w:t>
      </w:r>
      <w:r w:rsidR="00973AD5">
        <w:rPr>
          <w:rFonts w:ascii="Trebuchet MS" w:hAnsi="Trebuchet MS"/>
          <w:b w:val="0"/>
          <w:color w:val="000000"/>
          <w:sz w:val="22"/>
          <w:szCs w:val="22"/>
        </w:rPr>
        <w:t xml:space="preserve"> Rechtsanwalt; Dr. Dirk Jan</w:t>
      </w:r>
      <w:r w:rsidR="00756651">
        <w:rPr>
          <w:rFonts w:ascii="Trebuchet MS" w:hAnsi="Trebuchet MS"/>
          <w:b w:val="0"/>
          <w:color w:val="000000"/>
          <w:sz w:val="22"/>
          <w:szCs w:val="22"/>
        </w:rPr>
        <w:t>n</w:t>
      </w:r>
      <w:r w:rsidR="00973AD5">
        <w:rPr>
          <w:rFonts w:ascii="Trebuchet MS" w:hAnsi="Trebuchet MS"/>
          <w:b w:val="0"/>
          <w:color w:val="000000"/>
          <w:sz w:val="22"/>
          <w:szCs w:val="22"/>
        </w:rPr>
        <w:t>ott, Rechtsanwalt.</w:t>
      </w:r>
      <w:r w:rsidR="000A5268">
        <w:rPr>
          <w:rFonts w:ascii="Trebuchet MS" w:hAnsi="Trebuchet MS"/>
          <w:b w:val="0"/>
          <w:color w:val="000000"/>
          <w:sz w:val="22"/>
          <w:szCs w:val="22"/>
        </w:rPr>
        <w:t xml:space="preserve"> </w:t>
      </w:r>
      <w:r w:rsidR="00363387">
        <w:rPr>
          <w:rFonts w:ascii="Trebuchet MS" w:hAnsi="Trebuchet MS"/>
          <w:b w:val="0"/>
          <w:color w:val="000000"/>
          <w:sz w:val="22"/>
          <w:szCs w:val="22"/>
        </w:rPr>
        <w:br/>
      </w:r>
      <w:r w:rsidR="000A5268">
        <w:rPr>
          <w:rFonts w:ascii="Trebuchet MS" w:hAnsi="Trebuchet MS"/>
          <w:b w:val="0"/>
          <w:color w:val="000000"/>
          <w:sz w:val="22"/>
          <w:szCs w:val="22"/>
        </w:rPr>
        <w:t>Von</w:t>
      </w:r>
      <w:r w:rsidR="00973AD5">
        <w:rPr>
          <w:rFonts w:ascii="Trebuchet MS" w:hAnsi="Trebuchet MS"/>
          <w:b w:val="0"/>
          <w:color w:val="000000"/>
          <w:sz w:val="22"/>
          <w:szCs w:val="22"/>
        </w:rPr>
        <w:t xml:space="preserve"> </w:t>
      </w:r>
      <w:r w:rsidR="000A5268" w:rsidRPr="000A5268">
        <w:rPr>
          <w:rFonts w:ascii="Trebuchet MS" w:hAnsi="Trebuchet MS"/>
          <w:b w:val="0"/>
          <w:color w:val="000000"/>
          <w:sz w:val="22"/>
          <w:szCs w:val="22"/>
        </w:rPr>
        <w:t xml:space="preserve">Dr. Richard Backhaus; Dr. Alexander Dörrbecker; Dr. Christoph von Eiff, Rechtsanwalt; Dr. Jürgen Frodermann, Rechtsanwalt; Prof. Dr. Björn Gaul, Rechtsanwalt; Thomas Gerdel, Rechtsanwalt, Steuerberater, Fachanwalt für Steuerrecht; Dr. Marcel Hagemann, Rechtsanwalt; Dr. Henryk Haibt, Notar; Dr. Armin Hauschild, Notar; Dr. Karsten Heider, Rechtsanwalt; </w:t>
      </w:r>
      <w:r w:rsidR="00404989">
        <w:rPr>
          <w:rFonts w:ascii="Trebuchet MS" w:hAnsi="Trebuchet MS"/>
          <w:b w:val="0"/>
          <w:color w:val="000000"/>
          <w:sz w:val="22"/>
          <w:szCs w:val="22"/>
        </w:rPr>
        <w:t xml:space="preserve">Prof. </w:t>
      </w:r>
      <w:r w:rsidR="000A5268" w:rsidRPr="000A5268">
        <w:rPr>
          <w:rFonts w:ascii="Trebuchet MS" w:hAnsi="Trebuchet MS"/>
          <w:b w:val="0"/>
          <w:color w:val="000000"/>
          <w:sz w:val="22"/>
          <w:szCs w:val="22"/>
        </w:rPr>
        <w:t>Dr. Peter Henning, Rechtsanwalt; Dr. Stefan Heutz; Dr. Ulrich Irriger; Dr. Dirk Jannott, Rechtsanwalt; Dr. Thomas Jansen; Dr. Richard Mayer-Uellner, LL.M.; Prof. Dr. Matthias Nicht; Kai Roters, LL.M.; Dr. Dirk Schmidbauer, LL.M.; Prof. Dr. Christian Schubel; Prof. Dr. Hans-Peter Schwintowski; Oliver Vos, Wirtschaftsprüfer, Steuerberater; Dominik T. von Zehmen</w:t>
      </w:r>
      <w:r w:rsidR="00D545F0">
        <w:rPr>
          <w:rFonts w:ascii="Trebuchet MS" w:hAnsi="Trebuchet MS"/>
          <w:b w:val="0"/>
          <w:color w:val="000000"/>
          <w:sz w:val="22"/>
          <w:szCs w:val="22"/>
        </w:rPr>
        <w:t xml:space="preserve">. </w:t>
      </w:r>
      <w:r w:rsidR="004F4197">
        <w:rPr>
          <w:rFonts w:ascii="Trebuchet MS" w:hAnsi="Trebuchet MS"/>
          <w:b w:val="0"/>
          <w:color w:val="000000"/>
          <w:sz w:val="22"/>
          <w:szCs w:val="22"/>
        </w:rPr>
        <w:t>10</w:t>
      </w:r>
      <w:r w:rsidR="00D544BE" w:rsidRPr="00D67FDD">
        <w:rPr>
          <w:rFonts w:ascii="Trebuchet MS" w:hAnsi="Trebuchet MS"/>
          <w:b w:val="0"/>
          <w:color w:val="000000"/>
          <w:sz w:val="22"/>
          <w:szCs w:val="22"/>
        </w:rPr>
        <w:t>., neu bearbeitete Auflage 2025</w:t>
      </w:r>
      <w:r w:rsidR="005870F7" w:rsidRPr="00D67FDD">
        <w:rPr>
          <w:rFonts w:ascii="Trebuchet MS" w:hAnsi="Trebuchet MS"/>
          <w:b w:val="0"/>
          <w:color w:val="000000"/>
          <w:sz w:val="22"/>
          <w:szCs w:val="22"/>
        </w:rPr>
        <w:t>.</w:t>
      </w:r>
      <w:r w:rsidR="00D544BE" w:rsidRPr="00D67FDD">
        <w:rPr>
          <w:rFonts w:ascii="Trebuchet MS" w:hAnsi="Trebuchet MS"/>
          <w:b w:val="0"/>
          <w:color w:val="AEAAAA"/>
          <w:sz w:val="22"/>
          <w:szCs w:val="22"/>
        </w:rPr>
        <w:t xml:space="preserve"> </w:t>
      </w:r>
      <w:r w:rsidR="000864B9">
        <w:rPr>
          <w:rFonts w:ascii="Trebuchet MS" w:hAnsi="Trebuchet MS"/>
          <w:b w:val="0"/>
          <w:sz w:val="22"/>
          <w:szCs w:val="22"/>
        </w:rPr>
        <w:t>LI</w:t>
      </w:r>
      <w:r w:rsidR="000B00F7" w:rsidRPr="00F33160">
        <w:rPr>
          <w:rFonts w:ascii="Trebuchet MS" w:hAnsi="Trebuchet MS"/>
          <w:b w:val="0"/>
          <w:sz w:val="22"/>
          <w:szCs w:val="22"/>
        </w:rPr>
        <w:t>I,</w:t>
      </w:r>
      <w:r w:rsidR="00F4685B" w:rsidRPr="00D67FDD">
        <w:rPr>
          <w:rFonts w:ascii="Trebuchet MS" w:hAnsi="Trebuchet MS"/>
          <w:b w:val="0"/>
          <w:color w:val="AEAAAA"/>
          <w:sz w:val="22"/>
          <w:szCs w:val="22"/>
        </w:rPr>
        <w:t xml:space="preserve"> </w:t>
      </w:r>
      <w:r w:rsidR="002D12B3" w:rsidRPr="00D67FDD">
        <w:rPr>
          <w:rFonts w:ascii="Trebuchet MS" w:hAnsi="Trebuchet MS"/>
          <w:b w:val="0"/>
          <w:color w:val="000000"/>
          <w:sz w:val="22"/>
          <w:szCs w:val="22"/>
        </w:rPr>
        <w:t>1</w:t>
      </w:r>
      <w:r w:rsidR="00EA1C41">
        <w:rPr>
          <w:rFonts w:ascii="Trebuchet MS" w:hAnsi="Trebuchet MS"/>
          <w:b w:val="0"/>
          <w:color w:val="000000"/>
          <w:sz w:val="22"/>
          <w:szCs w:val="22"/>
        </w:rPr>
        <w:t>4</w:t>
      </w:r>
      <w:r w:rsidR="000864B9">
        <w:rPr>
          <w:rFonts w:ascii="Trebuchet MS" w:hAnsi="Trebuchet MS"/>
          <w:b w:val="0"/>
          <w:color w:val="000000"/>
          <w:sz w:val="22"/>
          <w:szCs w:val="22"/>
        </w:rPr>
        <w:t>9</w:t>
      </w:r>
      <w:r w:rsidR="00EA1C41">
        <w:rPr>
          <w:rFonts w:ascii="Trebuchet MS" w:hAnsi="Trebuchet MS"/>
          <w:b w:val="0"/>
          <w:color w:val="000000"/>
          <w:sz w:val="22"/>
          <w:szCs w:val="22"/>
        </w:rPr>
        <w:t>2</w:t>
      </w:r>
      <w:r w:rsidR="005870F7" w:rsidRPr="00D67FDD">
        <w:rPr>
          <w:rFonts w:ascii="Trebuchet MS" w:hAnsi="Trebuchet MS"/>
          <w:b w:val="0"/>
          <w:color w:val="000000"/>
          <w:sz w:val="22"/>
          <w:szCs w:val="22"/>
        </w:rPr>
        <w:t xml:space="preserve"> Seiten.</w:t>
      </w:r>
      <w:r w:rsidR="005870F7" w:rsidRPr="00D67FDD">
        <w:rPr>
          <w:rFonts w:ascii="Trebuchet MS" w:hAnsi="Trebuchet MS"/>
          <w:b w:val="0"/>
          <w:color w:val="AEAAAA"/>
          <w:sz w:val="22"/>
          <w:szCs w:val="22"/>
        </w:rPr>
        <w:t xml:space="preserve"> </w:t>
      </w:r>
      <w:r w:rsidR="007E74A1">
        <w:rPr>
          <w:rFonts w:ascii="Trebuchet MS" w:hAnsi="Trebuchet MS"/>
          <w:b w:val="0"/>
          <w:color w:val="000000"/>
          <w:sz w:val="22"/>
          <w:szCs w:val="22"/>
        </w:rPr>
        <w:t>Gebunden</w:t>
      </w:r>
      <w:r w:rsidR="005870F7" w:rsidRPr="00D67FDD">
        <w:rPr>
          <w:rFonts w:ascii="Trebuchet MS" w:hAnsi="Trebuchet MS"/>
          <w:b w:val="0"/>
          <w:color w:val="000000"/>
          <w:sz w:val="22"/>
          <w:szCs w:val="22"/>
        </w:rPr>
        <w:t>.</w:t>
      </w:r>
      <w:r w:rsidR="005870F7" w:rsidRPr="00D67FDD">
        <w:rPr>
          <w:rFonts w:ascii="Trebuchet MS" w:hAnsi="Trebuchet MS"/>
          <w:b w:val="0"/>
          <w:color w:val="AEAAAA"/>
          <w:sz w:val="22"/>
          <w:szCs w:val="22"/>
        </w:rPr>
        <w:t xml:space="preserve"> </w:t>
      </w:r>
      <w:r w:rsidR="005870F7" w:rsidRPr="00D67FDD">
        <w:rPr>
          <w:rFonts w:ascii="Trebuchet MS" w:hAnsi="Trebuchet MS"/>
          <w:b w:val="0"/>
          <w:color w:val="000000"/>
          <w:sz w:val="22"/>
          <w:szCs w:val="22"/>
        </w:rPr>
        <w:t xml:space="preserve">€ </w:t>
      </w:r>
      <w:r w:rsidR="002D12B3" w:rsidRPr="00D67FDD">
        <w:rPr>
          <w:rFonts w:ascii="Trebuchet MS" w:hAnsi="Trebuchet MS"/>
          <w:b w:val="0"/>
          <w:color w:val="000000"/>
          <w:sz w:val="22"/>
          <w:szCs w:val="22"/>
        </w:rPr>
        <w:t>1</w:t>
      </w:r>
      <w:r w:rsidR="00BE6E55">
        <w:rPr>
          <w:rFonts w:ascii="Trebuchet MS" w:hAnsi="Trebuchet MS"/>
          <w:b w:val="0"/>
          <w:color w:val="000000"/>
          <w:sz w:val="22"/>
          <w:szCs w:val="22"/>
        </w:rPr>
        <w:t>9</w:t>
      </w:r>
      <w:r w:rsidR="002D12B3" w:rsidRPr="00D67FDD">
        <w:rPr>
          <w:rFonts w:ascii="Trebuchet MS" w:hAnsi="Trebuchet MS"/>
          <w:b w:val="0"/>
          <w:color w:val="000000"/>
          <w:sz w:val="22"/>
          <w:szCs w:val="22"/>
        </w:rPr>
        <w:t>9</w:t>
      </w:r>
      <w:r w:rsidR="00094625" w:rsidRPr="00D67FDD">
        <w:rPr>
          <w:rFonts w:ascii="Trebuchet MS" w:hAnsi="Trebuchet MS"/>
          <w:b w:val="0"/>
          <w:color w:val="000000"/>
          <w:sz w:val="22"/>
          <w:szCs w:val="22"/>
        </w:rPr>
        <w:t>.</w:t>
      </w:r>
      <w:r w:rsidR="005870F7" w:rsidRPr="00D67FDD">
        <w:rPr>
          <w:rFonts w:ascii="Trebuchet MS" w:hAnsi="Trebuchet MS"/>
          <w:b w:val="0"/>
          <w:color w:val="AEAAAA"/>
          <w:sz w:val="22"/>
          <w:szCs w:val="22"/>
        </w:rPr>
        <w:t xml:space="preserve"> </w:t>
      </w:r>
      <w:r w:rsidR="009A3CB1">
        <w:rPr>
          <w:rFonts w:ascii="Trebuchet MS" w:hAnsi="Trebuchet MS"/>
          <w:b w:val="0"/>
          <w:color w:val="AEAAAA"/>
          <w:sz w:val="22"/>
          <w:szCs w:val="22"/>
        </w:rPr>
        <w:br/>
      </w:r>
      <w:r w:rsidR="005870F7" w:rsidRPr="00D67FDD">
        <w:rPr>
          <w:rFonts w:ascii="Trebuchet MS" w:hAnsi="Trebuchet MS"/>
          <w:b w:val="0"/>
          <w:color w:val="000000"/>
          <w:sz w:val="22"/>
          <w:szCs w:val="22"/>
        </w:rPr>
        <w:t xml:space="preserve">ISBN </w:t>
      </w:r>
      <w:r w:rsidR="002D12B3" w:rsidRPr="00D67FDD">
        <w:rPr>
          <w:rFonts w:ascii="Trebuchet MS" w:hAnsi="Trebuchet MS"/>
          <w:b w:val="0"/>
          <w:color w:val="000000"/>
          <w:sz w:val="22"/>
          <w:szCs w:val="22"/>
        </w:rPr>
        <w:t>978-3-8114-</w:t>
      </w:r>
      <w:r w:rsidR="00B3420F">
        <w:rPr>
          <w:rFonts w:ascii="Trebuchet MS" w:hAnsi="Trebuchet MS"/>
          <w:b w:val="0"/>
          <w:color w:val="000000"/>
          <w:sz w:val="22"/>
          <w:szCs w:val="22"/>
        </w:rPr>
        <w:t>9118</w:t>
      </w:r>
      <w:r w:rsidR="002D12B3" w:rsidRPr="00D67FDD">
        <w:rPr>
          <w:rFonts w:ascii="Trebuchet MS" w:hAnsi="Trebuchet MS"/>
          <w:b w:val="0"/>
          <w:color w:val="000000"/>
          <w:sz w:val="22"/>
          <w:szCs w:val="22"/>
        </w:rPr>
        <w:t>-</w:t>
      </w:r>
      <w:r w:rsidR="00B3420F">
        <w:rPr>
          <w:rFonts w:ascii="Trebuchet MS" w:hAnsi="Trebuchet MS"/>
          <w:b w:val="0"/>
          <w:color w:val="000000"/>
          <w:sz w:val="22"/>
          <w:szCs w:val="22"/>
        </w:rPr>
        <w:t>2</w:t>
      </w:r>
      <w:r w:rsidR="00BE6E55">
        <w:rPr>
          <w:rFonts w:ascii="Trebuchet MS" w:hAnsi="Trebuchet MS"/>
          <w:b w:val="0"/>
          <w:color w:val="AEAAAA"/>
          <w:sz w:val="22"/>
          <w:szCs w:val="22"/>
        </w:rPr>
        <w:t xml:space="preserve"> </w:t>
      </w:r>
      <w:r w:rsidR="005870F7" w:rsidRPr="00D67FDD">
        <w:rPr>
          <w:rFonts w:ascii="Trebuchet MS" w:hAnsi="Trebuchet MS"/>
          <w:b w:val="0"/>
          <w:bCs/>
          <w:color w:val="000000"/>
          <w:sz w:val="22"/>
          <w:szCs w:val="22"/>
        </w:rPr>
        <w:t>(</w:t>
      </w:r>
      <w:r w:rsidR="007E74A1">
        <w:rPr>
          <w:rFonts w:ascii="Trebuchet MS" w:hAnsi="Trebuchet MS"/>
          <w:b w:val="0"/>
          <w:bCs/>
          <w:color w:val="000000"/>
          <w:sz w:val="22"/>
          <w:szCs w:val="22"/>
        </w:rPr>
        <w:t>C.F. Müller Wirtschaftsrecht</w:t>
      </w:r>
      <w:r w:rsidR="005870F7" w:rsidRPr="00D67FDD">
        <w:rPr>
          <w:rFonts w:ascii="Trebuchet MS" w:hAnsi="Trebuchet MS"/>
          <w:b w:val="0"/>
          <w:bCs/>
          <w:color w:val="000000"/>
          <w:sz w:val="22"/>
          <w:szCs w:val="22"/>
        </w:rPr>
        <w:t>)</w:t>
      </w:r>
    </w:p>
    <w:p w:rsidR="005870F7" w:rsidRPr="00517016" w:rsidRDefault="005870F7" w:rsidP="00AB3576">
      <w:pPr>
        <w:pStyle w:val="Textkrper20"/>
        <w:ind w:right="565"/>
        <w:rPr>
          <w:rFonts w:ascii="Trebuchet MS" w:hAnsi="Trebuchet MS"/>
          <w:b w:val="0"/>
          <w:bCs/>
          <w:sz w:val="22"/>
          <w:szCs w:val="22"/>
        </w:rPr>
      </w:pPr>
    </w:p>
    <w:p w:rsidR="00CF26BB" w:rsidRDefault="005870F7" w:rsidP="00AB3576">
      <w:pPr>
        <w:pStyle w:val="Textkrper20"/>
        <w:ind w:right="565"/>
        <w:rPr>
          <w:rFonts w:ascii="Trebuchet MS" w:hAnsi="Trebuchet MS"/>
          <w:bCs/>
          <w:sz w:val="22"/>
          <w:szCs w:val="22"/>
        </w:rPr>
      </w:pPr>
      <w:r w:rsidRPr="00517016">
        <w:rPr>
          <w:rFonts w:ascii="Trebuchet MS" w:hAnsi="Trebuchet MS"/>
          <w:sz w:val="22"/>
          <w:szCs w:val="22"/>
        </w:rPr>
        <w:lastRenderedPageBreak/>
        <w:t>C.F. Müller</w:t>
      </w:r>
      <w:r>
        <w:rPr>
          <w:rFonts w:ascii="Trebuchet MS" w:hAnsi="Trebuchet MS"/>
          <w:sz w:val="22"/>
          <w:szCs w:val="22"/>
        </w:rPr>
        <w:t xml:space="preserve"> GmbH</w:t>
      </w:r>
      <w:r w:rsidRPr="00517016">
        <w:rPr>
          <w:rFonts w:ascii="Trebuchet MS" w:hAnsi="Trebuchet MS"/>
          <w:b w:val="0"/>
          <w:sz w:val="22"/>
          <w:szCs w:val="22"/>
        </w:rPr>
        <w:t xml:space="preserve">  </w:t>
      </w:r>
      <w:r>
        <w:rPr>
          <w:rFonts w:ascii="Trebuchet MS" w:hAnsi="Trebuchet MS"/>
          <w:b w:val="0"/>
          <w:sz w:val="22"/>
          <w:szCs w:val="22"/>
        </w:rPr>
        <w:t xml:space="preserve"> </w:t>
      </w:r>
      <w:hyperlink r:id="rId7" w:history="1">
        <w:r w:rsidR="00CF26BB" w:rsidRPr="00037067">
          <w:rPr>
            <w:rStyle w:val="Hyperlink"/>
            <w:rFonts w:ascii="Trebuchet MS" w:hAnsi="Trebuchet MS"/>
            <w:bCs/>
            <w:sz w:val="22"/>
            <w:szCs w:val="22"/>
          </w:rPr>
          <w:t>www.cfmueller.de</w:t>
        </w:r>
      </w:hyperlink>
    </w:p>
    <w:sectPr w:rsidR="00CF26BB" w:rsidSect="006778FE">
      <w:headerReference w:type="default" r:id="rId8"/>
      <w:footerReference w:type="default" r:id="rId9"/>
      <w:pgSz w:w="11906" w:h="16838" w:code="9"/>
      <w:pgMar w:top="1418" w:right="567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923" w:rsidRDefault="00E10923">
      <w:r>
        <w:separator/>
      </w:r>
    </w:p>
  </w:endnote>
  <w:endnote w:type="continuationSeparator" w:id="0">
    <w:p w:rsidR="00E10923" w:rsidRDefault="00E10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C1F" w:rsidRDefault="00B61034" w:rsidP="00D2246F">
    <w:pPr>
      <w:pStyle w:val="Blocktext"/>
      <w:ind w:left="0" w:right="-623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5519420" cy="8255"/>
              <wp:effectExtent l="19050" t="21590" r="14605" b="36830"/>
              <wp:wrapNone/>
              <wp:docPr id="1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19420" cy="8255"/>
                      </a:xfrm>
                      <a:custGeom>
                        <a:avLst/>
                        <a:gdLst>
                          <a:gd name="T0" fmla="*/ 0 w 8692"/>
                          <a:gd name="T1" fmla="*/ 0 h 13"/>
                          <a:gd name="T2" fmla="*/ 8692 w 8692"/>
                          <a:gd name="T3" fmla="*/ 13 h 13"/>
                          <a:gd name="T4" fmla="*/ 8001 w 8692"/>
                          <a:gd name="T5" fmla="*/ 7 h 1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8692" h="13">
                            <a:moveTo>
                              <a:pt x="0" y="0"/>
                            </a:moveTo>
                            <a:lnTo>
                              <a:pt x="8692" y="13"/>
                            </a:lnTo>
                            <a:lnTo>
                              <a:pt x="8001" y="7"/>
                            </a:lnTo>
                          </a:path>
                        </a:pathLst>
                      </a:custGeom>
                      <a:noFill/>
                      <a:ln w="2540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34A71BC" id="Freeform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9.95pt,434.6pt,10.6pt,400.05pt,10.3pt" coordsize="869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" filled="f" strokecolor="#969696" strokeweight="2pt">
              <v:path arrowok="t" o:connecttype="custom" o:connectlocs="0,0;5519420,8255;5080635,4445" o:connectangles="0,0,0"/>
            </v:polyline>
          </w:pict>
        </mc:Fallback>
      </mc:AlternateContent>
    </w:r>
  </w:p>
  <w:p w:rsidR="005C3C1F" w:rsidRPr="004B0F0A" w:rsidRDefault="005C3C1F" w:rsidP="00D2246F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color w:val="000000"/>
        <w:sz w:val="14"/>
      </w:rPr>
    </w:pPr>
  </w:p>
  <w:p w:rsidR="005C3C1F" w:rsidRDefault="005C3C1F" w:rsidP="00D2246F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bCs w:val="0"/>
        <w:color w:val="000000"/>
        <w:sz w:val="14"/>
      </w:rPr>
    </w:pPr>
    <w:r>
      <w:rPr>
        <w:rFonts w:ascii="Lucida Sans Unicode" w:hAnsi="Lucida Sans Unicode" w:cs="Lucida Sans Unicode"/>
        <w:color w:val="000000"/>
        <w:sz w:val="14"/>
      </w:rPr>
      <w:t xml:space="preserve">C.F. Müller </w:t>
    </w:r>
    <w:proofErr w:type="gramStart"/>
    <w:r>
      <w:rPr>
        <w:rFonts w:ascii="Lucida Sans Unicode" w:hAnsi="Lucida Sans Unicode" w:cs="Lucida Sans Unicode"/>
        <w:color w:val="000000"/>
        <w:sz w:val="14"/>
      </w:rPr>
      <w:t>GmbH  ·</w:t>
    </w:r>
    <w:proofErr w:type="gramEnd"/>
    <w:r>
      <w:rPr>
        <w:rFonts w:ascii="Lucida Sans Unicode" w:hAnsi="Lucida Sans Unicode" w:cs="Lucida Sans Unicode"/>
        <w:color w:val="000000"/>
        <w:sz w:val="14"/>
      </w:rPr>
      <w:t xml:space="preserve"> 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Presse und Information  </w:t>
    </w:r>
    <w:r>
      <w:rPr>
        <w:rFonts w:ascii="Lucida Sans Unicode" w:hAnsi="Lucida Sans Unicode" w:cs="Lucida Sans Unicode"/>
        <w:color w:val="000000"/>
        <w:sz w:val="14"/>
      </w:rPr>
      <w:t>·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 Christiane Köken </w:t>
    </w:r>
    <w:r>
      <w:rPr>
        <w:rFonts w:ascii="Lucida Sans Unicode" w:hAnsi="Lucida Sans Unicode" w:cs="Lucida Sans Unicode"/>
        <w:color w:val="000000"/>
        <w:sz w:val="14"/>
      </w:rPr>
      <w:t xml:space="preserve"> · 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>Tel. 06221-</w:t>
    </w:r>
    <w:r w:rsidRPr="00421EAC">
      <w:rPr>
        <w:rFonts w:ascii="Lucida Sans Unicode" w:hAnsi="Lucida Sans Unicode" w:cs="Lucida Sans Unicode"/>
        <w:b w:val="0"/>
        <w:bCs w:val="0"/>
        <w:color w:val="000000"/>
        <w:sz w:val="14"/>
      </w:rPr>
      <w:t>1859-364</w:t>
    </w:r>
  </w:p>
  <w:p w:rsidR="005C3C1F" w:rsidRDefault="005C3C1F" w:rsidP="00D2246F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bCs w:val="0"/>
        <w:sz w:val="14"/>
      </w:rPr>
    </w:pPr>
    <w:r w:rsidRPr="008C11CA">
      <w:rPr>
        <w:rFonts w:ascii="Lucida Sans Unicode" w:hAnsi="Lucida Sans Unicode" w:cs="Lucida Sans Unicode"/>
        <w:b w:val="0"/>
        <w:color w:val="000000"/>
        <w:sz w:val="14"/>
      </w:rPr>
      <w:t>christiane.koeken</w:t>
    </w:r>
    <w:r>
      <w:rPr>
        <w:rFonts w:ascii="Lucida Sans Unicode" w:hAnsi="Lucida Sans Unicode" w:cs="Lucida Sans Unicode"/>
        <w:b w:val="0"/>
        <w:bCs w:val="0"/>
        <w:sz w:val="14"/>
      </w:rPr>
      <w:t xml:space="preserve">@cfmueller.de · </w:t>
    </w:r>
    <w:proofErr w:type="spellStart"/>
    <w:r>
      <w:rPr>
        <w:rFonts w:ascii="Lucida Sans Unicode" w:hAnsi="Lucida Sans Unicode" w:cs="Lucida Sans Unicode"/>
        <w:b w:val="0"/>
        <w:bCs w:val="0"/>
        <w:sz w:val="14"/>
      </w:rPr>
      <w:t>Waldhofer</w:t>
    </w:r>
    <w:proofErr w:type="spellEnd"/>
    <w:r>
      <w:rPr>
        <w:rFonts w:ascii="Lucida Sans Unicode" w:hAnsi="Lucida Sans Unicode" w:cs="Lucida Sans Unicode"/>
        <w:b w:val="0"/>
        <w:bCs w:val="0"/>
        <w:sz w:val="14"/>
      </w:rPr>
      <w:t xml:space="preserve"> Straße 100 · 69123 Heidelberg · www.cfmueller.de</w:t>
    </w:r>
  </w:p>
  <w:p w:rsidR="005C3C1F" w:rsidRDefault="005C3C1F" w:rsidP="00D2246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923" w:rsidRDefault="00E10923">
      <w:r>
        <w:separator/>
      </w:r>
    </w:p>
  </w:footnote>
  <w:footnote w:type="continuationSeparator" w:id="0">
    <w:p w:rsidR="00E10923" w:rsidRDefault="00E10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C1F" w:rsidRDefault="00B61034">
    <w:pPr>
      <w:pStyle w:val="Kopfzeile"/>
      <w:jc w:val="right"/>
    </w:pPr>
    <w:r w:rsidRPr="006778FE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4229100</wp:posOffset>
              </wp:positionH>
              <wp:positionV relativeFrom="paragraph">
                <wp:posOffset>107315</wp:posOffset>
              </wp:positionV>
              <wp:extent cx="2178050" cy="800100"/>
              <wp:effectExtent l="0" t="2540" r="3175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3C1F" w:rsidRDefault="00B61034">
                          <w:r w:rsidRPr="009837B5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90725" cy="561975"/>
                                <wp:effectExtent l="0" t="0" r="0" b="0"/>
                                <wp:docPr id="4" name="Bild 1" descr="LogoCF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 descr="LogoCF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90725" cy="561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33pt;margin-top:8.45pt;width:171.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" stroked="f">
              <v:textbox>
                <w:txbxContent>
                  <w:p w:rsidR="005C3C1F" w:rsidRDefault="00B61034">
                    <w:r w:rsidRPr="009837B5">
                      <w:rPr>
                        <w:noProof/>
                      </w:rPr>
                      <w:drawing>
                        <wp:inline distT="0" distB="0" distL="0" distR="0">
                          <wp:extent cx="1990725" cy="561975"/>
                          <wp:effectExtent l="0" t="0" r="0" b="0"/>
                          <wp:docPr id="4" name="Bild 1" descr="LogoCF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 descr="LogoCF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90725" cy="561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C3C1F" w:rsidRDefault="005C3C1F">
    <w:pPr>
      <w:pStyle w:val="Kopfzeile"/>
      <w:jc w:val="right"/>
    </w:pPr>
  </w:p>
  <w:p w:rsidR="005C3C1F" w:rsidRDefault="005C3C1F">
    <w:pPr>
      <w:pStyle w:val="Kopfzeile"/>
      <w:jc w:val="right"/>
    </w:pPr>
  </w:p>
  <w:p w:rsidR="005C3C1F" w:rsidRDefault="005C3C1F">
    <w:pPr>
      <w:pStyle w:val="Kopfzeile"/>
    </w:pPr>
  </w:p>
  <w:p w:rsidR="005C3C1F" w:rsidRDefault="005C3C1F">
    <w:pPr>
      <w:pStyle w:val="Kopfzeile"/>
    </w:pPr>
  </w:p>
  <w:p w:rsidR="005C3C1F" w:rsidRDefault="00B61034">
    <w:pPr>
      <w:pStyle w:val="Kopfzeile"/>
      <w:rPr>
        <w:rFonts w:ascii="Lucida Sans Unicode" w:hAnsi="Lucida Sans Unicode" w:cs="Lucida Sans Unicode"/>
        <w:b/>
        <w:bCs/>
        <w:color w:val="FFFFFF"/>
        <w:sz w:val="38"/>
        <w:lang w:val="fr-FR"/>
      </w:rPr>
    </w:pPr>
    <w:r w:rsidRPr="006778FE">
      <w:rPr>
        <w:rFonts w:ascii="Lucida Sans Unicode" w:hAnsi="Lucida Sans Unicode" w:cs="Lucida Sans Unicode"/>
        <w:b/>
        <w:bCs/>
        <w:noProof/>
        <w:color w:val="FFFFFF"/>
        <w:sz w:val="16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-3810</wp:posOffset>
              </wp:positionV>
              <wp:extent cx="2286000" cy="361315"/>
              <wp:effectExtent l="0" t="0" r="0" b="444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361315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3C1F" w:rsidRDefault="005C3C1F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0;margin-top:-.3pt;width:180pt;height:28.4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" fillcolor="#969696" stroked="f">
              <v:textbox>
                <w:txbxContent>
                  <w:p w:rsidR="005C3C1F" w:rsidRDefault="005C3C1F">
                    <w:pPr>
                      <w:pStyle w:val="Kopfzeile"/>
                      <w:tabs>
                        <w:tab w:val="clear" w:pos="4536"/>
                        <w:tab w:val="clear" w:pos="9072"/>
                      </w:tabs>
                    </w:pPr>
                  </w:p>
                </w:txbxContent>
              </v:textbox>
            </v:shape>
          </w:pict>
        </mc:Fallback>
      </mc:AlternateContent>
    </w:r>
    <w:r w:rsidR="005C3C1F">
      <w:rPr>
        <w:rFonts w:ascii="Lucida Sans Unicode" w:hAnsi="Lucida Sans Unicode" w:cs="Lucida Sans Unicode"/>
        <w:b/>
        <w:bCs/>
        <w:color w:val="FFFFFF"/>
        <w:sz w:val="16"/>
        <w:lang w:val="fr-FR"/>
      </w:rPr>
      <w:t xml:space="preserve"> </w:t>
    </w:r>
    <w:r w:rsidR="005C3C1F">
      <w:rPr>
        <w:rFonts w:ascii="Lucida Sans Unicode" w:hAnsi="Lucida Sans Unicode" w:cs="Lucida Sans Unicode"/>
        <w:b/>
        <w:bCs/>
        <w:color w:val="FFFFFF"/>
        <w:sz w:val="38"/>
        <w:lang w:val="fr-FR"/>
      </w:rPr>
      <w:t>Presse Information</w:t>
    </w:r>
  </w:p>
  <w:p w:rsidR="005C3C1F" w:rsidRDefault="005C3C1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4C61"/>
    <w:multiLevelType w:val="multilevel"/>
    <w:tmpl w:val="F472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340D4"/>
    <w:multiLevelType w:val="hybridMultilevel"/>
    <w:tmpl w:val="7C02B7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E385C"/>
    <w:multiLevelType w:val="hybridMultilevel"/>
    <w:tmpl w:val="C268C5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7782D"/>
    <w:multiLevelType w:val="hybridMultilevel"/>
    <w:tmpl w:val="50BE0D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430F8"/>
    <w:multiLevelType w:val="hybridMultilevel"/>
    <w:tmpl w:val="A55E909A"/>
    <w:lvl w:ilvl="0" w:tplc="B4223522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94868"/>
    <w:multiLevelType w:val="multilevel"/>
    <w:tmpl w:val="1EA6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C30FE8"/>
    <w:multiLevelType w:val="hybridMultilevel"/>
    <w:tmpl w:val="ED8825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27EE1"/>
    <w:multiLevelType w:val="hybridMultilevel"/>
    <w:tmpl w:val="8CD41D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407D5"/>
    <w:multiLevelType w:val="multilevel"/>
    <w:tmpl w:val="51F0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E0604E"/>
    <w:multiLevelType w:val="multilevel"/>
    <w:tmpl w:val="42284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F63BD9"/>
    <w:multiLevelType w:val="hybridMultilevel"/>
    <w:tmpl w:val="485AF2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357405"/>
    <w:multiLevelType w:val="hybridMultilevel"/>
    <w:tmpl w:val="BACEE0C2"/>
    <w:lvl w:ilvl="0" w:tplc="B4223522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B2C12"/>
    <w:multiLevelType w:val="hybridMultilevel"/>
    <w:tmpl w:val="E87EE1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13FF4"/>
    <w:multiLevelType w:val="multilevel"/>
    <w:tmpl w:val="7082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223C0B"/>
    <w:multiLevelType w:val="multilevel"/>
    <w:tmpl w:val="744A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530717"/>
    <w:multiLevelType w:val="multilevel"/>
    <w:tmpl w:val="4656E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844004"/>
    <w:multiLevelType w:val="hybridMultilevel"/>
    <w:tmpl w:val="200AAB8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AC4265"/>
    <w:multiLevelType w:val="multilevel"/>
    <w:tmpl w:val="DF92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6"/>
  </w:num>
  <w:num w:numId="4">
    <w:abstractNumId w:val="9"/>
  </w:num>
  <w:num w:numId="5">
    <w:abstractNumId w:val="1"/>
  </w:num>
  <w:num w:numId="6">
    <w:abstractNumId w:val="11"/>
  </w:num>
  <w:num w:numId="7">
    <w:abstractNumId w:val="4"/>
  </w:num>
  <w:num w:numId="8">
    <w:abstractNumId w:val="10"/>
  </w:num>
  <w:num w:numId="9">
    <w:abstractNumId w:val="0"/>
  </w:num>
  <w:num w:numId="10">
    <w:abstractNumId w:val="5"/>
  </w:num>
  <w:num w:numId="11">
    <w:abstractNumId w:val="17"/>
  </w:num>
  <w:num w:numId="12">
    <w:abstractNumId w:val="14"/>
  </w:num>
  <w:num w:numId="13">
    <w:abstractNumId w:val="12"/>
  </w:num>
  <w:num w:numId="14">
    <w:abstractNumId w:val="2"/>
  </w:num>
  <w:num w:numId="15">
    <w:abstractNumId w:val="7"/>
  </w:num>
  <w:num w:numId="16">
    <w:abstractNumId w:val="8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9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79"/>
    <w:rsid w:val="00011C6C"/>
    <w:rsid w:val="00013F51"/>
    <w:rsid w:val="00025379"/>
    <w:rsid w:val="00027E78"/>
    <w:rsid w:val="000302FE"/>
    <w:rsid w:val="00041136"/>
    <w:rsid w:val="0004754D"/>
    <w:rsid w:val="00074FE9"/>
    <w:rsid w:val="000864B9"/>
    <w:rsid w:val="00094625"/>
    <w:rsid w:val="000A16C3"/>
    <w:rsid w:val="000A16EC"/>
    <w:rsid w:val="000A5268"/>
    <w:rsid w:val="000B00F7"/>
    <w:rsid w:val="000B37DD"/>
    <w:rsid w:val="000C0753"/>
    <w:rsid w:val="000C3E6A"/>
    <w:rsid w:val="0010459F"/>
    <w:rsid w:val="00107F00"/>
    <w:rsid w:val="001515BD"/>
    <w:rsid w:val="001766F6"/>
    <w:rsid w:val="001801D4"/>
    <w:rsid w:val="001C2CAE"/>
    <w:rsid w:val="001E1DEE"/>
    <w:rsid w:val="001F090E"/>
    <w:rsid w:val="0020261F"/>
    <w:rsid w:val="00222246"/>
    <w:rsid w:val="0025280C"/>
    <w:rsid w:val="00261A1C"/>
    <w:rsid w:val="00273231"/>
    <w:rsid w:val="00281278"/>
    <w:rsid w:val="002812D6"/>
    <w:rsid w:val="002824FC"/>
    <w:rsid w:val="002A2C8B"/>
    <w:rsid w:val="002D12B3"/>
    <w:rsid w:val="002D4306"/>
    <w:rsid w:val="003068AD"/>
    <w:rsid w:val="003071BA"/>
    <w:rsid w:val="00312161"/>
    <w:rsid w:val="003455BA"/>
    <w:rsid w:val="00352174"/>
    <w:rsid w:val="00353F38"/>
    <w:rsid w:val="00363387"/>
    <w:rsid w:val="00367B51"/>
    <w:rsid w:val="003709F1"/>
    <w:rsid w:val="00372A7A"/>
    <w:rsid w:val="003852A5"/>
    <w:rsid w:val="00395C3B"/>
    <w:rsid w:val="003A0C9A"/>
    <w:rsid w:val="003A12DC"/>
    <w:rsid w:val="003A6017"/>
    <w:rsid w:val="003B2442"/>
    <w:rsid w:val="003C2682"/>
    <w:rsid w:val="003C45D0"/>
    <w:rsid w:val="003E1583"/>
    <w:rsid w:val="00404989"/>
    <w:rsid w:val="00420F2F"/>
    <w:rsid w:val="00421EAC"/>
    <w:rsid w:val="00444492"/>
    <w:rsid w:val="00446922"/>
    <w:rsid w:val="0046055B"/>
    <w:rsid w:val="004631A5"/>
    <w:rsid w:val="00475105"/>
    <w:rsid w:val="0047765F"/>
    <w:rsid w:val="00490582"/>
    <w:rsid w:val="004B3C28"/>
    <w:rsid w:val="004C3103"/>
    <w:rsid w:val="004D4EC4"/>
    <w:rsid w:val="004D7724"/>
    <w:rsid w:val="004D7C8A"/>
    <w:rsid w:val="004F4197"/>
    <w:rsid w:val="005026B2"/>
    <w:rsid w:val="00513041"/>
    <w:rsid w:val="0053753C"/>
    <w:rsid w:val="0054093A"/>
    <w:rsid w:val="00540B29"/>
    <w:rsid w:val="005475D5"/>
    <w:rsid w:val="00552F99"/>
    <w:rsid w:val="00553C78"/>
    <w:rsid w:val="005566DE"/>
    <w:rsid w:val="00564E10"/>
    <w:rsid w:val="005863D9"/>
    <w:rsid w:val="005868DF"/>
    <w:rsid w:val="005870F7"/>
    <w:rsid w:val="005B145E"/>
    <w:rsid w:val="005B2B99"/>
    <w:rsid w:val="005B6493"/>
    <w:rsid w:val="005C3167"/>
    <w:rsid w:val="005C331F"/>
    <w:rsid w:val="005C3C1F"/>
    <w:rsid w:val="005C488B"/>
    <w:rsid w:val="005F4AAE"/>
    <w:rsid w:val="00602926"/>
    <w:rsid w:val="00623353"/>
    <w:rsid w:val="00634242"/>
    <w:rsid w:val="00636FC1"/>
    <w:rsid w:val="00652387"/>
    <w:rsid w:val="0067062B"/>
    <w:rsid w:val="006778FE"/>
    <w:rsid w:val="0068199D"/>
    <w:rsid w:val="0068548C"/>
    <w:rsid w:val="006B4DE9"/>
    <w:rsid w:val="006E6FCE"/>
    <w:rsid w:val="00705005"/>
    <w:rsid w:val="0074782D"/>
    <w:rsid w:val="00755924"/>
    <w:rsid w:val="00756651"/>
    <w:rsid w:val="00780D8F"/>
    <w:rsid w:val="007832A7"/>
    <w:rsid w:val="00784EAE"/>
    <w:rsid w:val="007905A7"/>
    <w:rsid w:val="00793781"/>
    <w:rsid w:val="00796FC8"/>
    <w:rsid w:val="007C3BCA"/>
    <w:rsid w:val="007C5E00"/>
    <w:rsid w:val="007E0C11"/>
    <w:rsid w:val="007E61FD"/>
    <w:rsid w:val="007E74A1"/>
    <w:rsid w:val="007F77ED"/>
    <w:rsid w:val="00801E42"/>
    <w:rsid w:val="0080258D"/>
    <w:rsid w:val="00822083"/>
    <w:rsid w:val="00861C99"/>
    <w:rsid w:val="00877968"/>
    <w:rsid w:val="008A01DB"/>
    <w:rsid w:val="008A30A8"/>
    <w:rsid w:val="008C2546"/>
    <w:rsid w:val="008E0363"/>
    <w:rsid w:val="008E77B3"/>
    <w:rsid w:val="008F1A79"/>
    <w:rsid w:val="009026B4"/>
    <w:rsid w:val="00902FF8"/>
    <w:rsid w:val="0090343F"/>
    <w:rsid w:val="00907607"/>
    <w:rsid w:val="00927FAB"/>
    <w:rsid w:val="00955A81"/>
    <w:rsid w:val="00961CED"/>
    <w:rsid w:val="00965F9B"/>
    <w:rsid w:val="00973AD5"/>
    <w:rsid w:val="00982CBE"/>
    <w:rsid w:val="00985A88"/>
    <w:rsid w:val="009A3CB1"/>
    <w:rsid w:val="009A6DEF"/>
    <w:rsid w:val="00A06868"/>
    <w:rsid w:val="00A12221"/>
    <w:rsid w:val="00A2222C"/>
    <w:rsid w:val="00A24A10"/>
    <w:rsid w:val="00A44C19"/>
    <w:rsid w:val="00A47F43"/>
    <w:rsid w:val="00A7180C"/>
    <w:rsid w:val="00A722FA"/>
    <w:rsid w:val="00A72942"/>
    <w:rsid w:val="00AA1534"/>
    <w:rsid w:val="00AB0D67"/>
    <w:rsid w:val="00AB15A8"/>
    <w:rsid w:val="00AB3576"/>
    <w:rsid w:val="00AC2B17"/>
    <w:rsid w:val="00AD0C05"/>
    <w:rsid w:val="00AD3679"/>
    <w:rsid w:val="00AF0093"/>
    <w:rsid w:val="00AF130F"/>
    <w:rsid w:val="00AF1476"/>
    <w:rsid w:val="00AF1C06"/>
    <w:rsid w:val="00B07E87"/>
    <w:rsid w:val="00B1018C"/>
    <w:rsid w:val="00B10835"/>
    <w:rsid w:val="00B2060C"/>
    <w:rsid w:val="00B3420F"/>
    <w:rsid w:val="00B43D56"/>
    <w:rsid w:val="00B51EDC"/>
    <w:rsid w:val="00B61034"/>
    <w:rsid w:val="00B622FA"/>
    <w:rsid w:val="00B6405D"/>
    <w:rsid w:val="00B758B8"/>
    <w:rsid w:val="00B81C94"/>
    <w:rsid w:val="00B924FC"/>
    <w:rsid w:val="00BB74E2"/>
    <w:rsid w:val="00BE1656"/>
    <w:rsid w:val="00BE6E55"/>
    <w:rsid w:val="00BE6EB2"/>
    <w:rsid w:val="00BF7574"/>
    <w:rsid w:val="00C01885"/>
    <w:rsid w:val="00C2423D"/>
    <w:rsid w:val="00C3627F"/>
    <w:rsid w:val="00C4585C"/>
    <w:rsid w:val="00C46220"/>
    <w:rsid w:val="00C61370"/>
    <w:rsid w:val="00C76167"/>
    <w:rsid w:val="00C80623"/>
    <w:rsid w:val="00C95977"/>
    <w:rsid w:val="00CC4B87"/>
    <w:rsid w:val="00CD23A9"/>
    <w:rsid w:val="00CD6DFF"/>
    <w:rsid w:val="00CE501D"/>
    <w:rsid w:val="00CF26BB"/>
    <w:rsid w:val="00CF5F7D"/>
    <w:rsid w:val="00D2246F"/>
    <w:rsid w:val="00D3595B"/>
    <w:rsid w:val="00D50E70"/>
    <w:rsid w:val="00D544BE"/>
    <w:rsid w:val="00D545F0"/>
    <w:rsid w:val="00D67328"/>
    <w:rsid w:val="00D67FDD"/>
    <w:rsid w:val="00D943F7"/>
    <w:rsid w:val="00DA76C4"/>
    <w:rsid w:val="00DB405E"/>
    <w:rsid w:val="00DD2DB2"/>
    <w:rsid w:val="00DD62E2"/>
    <w:rsid w:val="00DE275D"/>
    <w:rsid w:val="00DE4AAC"/>
    <w:rsid w:val="00E10923"/>
    <w:rsid w:val="00E11366"/>
    <w:rsid w:val="00E24D53"/>
    <w:rsid w:val="00E310DD"/>
    <w:rsid w:val="00E36BCD"/>
    <w:rsid w:val="00E52D9B"/>
    <w:rsid w:val="00E579F5"/>
    <w:rsid w:val="00E60B90"/>
    <w:rsid w:val="00E74CD8"/>
    <w:rsid w:val="00E772C5"/>
    <w:rsid w:val="00E94F0A"/>
    <w:rsid w:val="00EA00C1"/>
    <w:rsid w:val="00EA1C41"/>
    <w:rsid w:val="00EA763E"/>
    <w:rsid w:val="00EF14A2"/>
    <w:rsid w:val="00EF4B68"/>
    <w:rsid w:val="00F05DF5"/>
    <w:rsid w:val="00F06370"/>
    <w:rsid w:val="00F16FB0"/>
    <w:rsid w:val="00F33160"/>
    <w:rsid w:val="00F34496"/>
    <w:rsid w:val="00F35B59"/>
    <w:rsid w:val="00F36D30"/>
    <w:rsid w:val="00F40279"/>
    <w:rsid w:val="00F44F9C"/>
    <w:rsid w:val="00F4685B"/>
    <w:rsid w:val="00F6041F"/>
    <w:rsid w:val="00F626D7"/>
    <w:rsid w:val="00F63865"/>
    <w:rsid w:val="00F751C4"/>
    <w:rsid w:val="00F77EA7"/>
    <w:rsid w:val="00F87518"/>
    <w:rsid w:val="00F9672C"/>
    <w:rsid w:val="00FA097B"/>
    <w:rsid w:val="00FD4DC5"/>
    <w:rsid w:val="00FE02EB"/>
    <w:rsid w:val="00FE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20302103-2CC4-4324-AD8C-D3832658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778FE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6778FE"/>
    <w:pPr>
      <w:keepNext/>
      <w:ind w:right="510"/>
      <w:outlineLvl w:val="0"/>
    </w:pPr>
    <w:rPr>
      <w:b/>
      <w:sz w:val="22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6778FE"/>
    <w:pPr>
      <w:keepNext/>
      <w:outlineLvl w:val="1"/>
    </w:pPr>
    <w:rPr>
      <w:b/>
      <w:bCs/>
      <w:sz w:val="22"/>
    </w:rPr>
  </w:style>
  <w:style w:type="paragraph" w:styleId="berschrift3">
    <w:name w:val="heading 3"/>
    <w:basedOn w:val="Standard"/>
    <w:next w:val="Standard"/>
    <w:qFormat/>
    <w:rsid w:val="006778FE"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rsid w:val="006778FE"/>
    <w:pPr>
      <w:keepNext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rsid w:val="006778FE"/>
    <w:pPr>
      <w:keepNext/>
      <w:ind w:right="381"/>
      <w:outlineLvl w:val="4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6778F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6778FE"/>
    <w:pPr>
      <w:tabs>
        <w:tab w:val="center" w:pos="4536"/>
        <w:tab w:val="right" w:pos="9072"/>
      </w:tabs>
    </w:pPr>
  </w:style>
  <w:style w:type="paragraph" w:styleId="Blocktext">
    <w:name w:val="Block Text"/>
    <w:basedOn w:val="Standard"/>
    <w:semiHidden/>
    <w:rsid w:val="006778FE"/>
    <w:pPr>
      <w:tabs>
        <w:tab w:val="left" w:pos="360"/>
      </w:tabs>
      <w:ind w:left="-540" w:right="-468"/>
    </w:pPr>
    <w:rPr>
      <w:rFonts w:ascii="Lucida Sans Unicode" w:hAnsi="Lucida Sans Unicode" w:cs="Lucida Sans Unicode"/>
      <w:sz w:val="16"/>
    </w:rPr>
  </w:style>
  <w:style w:type="character" w:styleId="Hyperlink">
    <w:name w:val="Hyperlink"/>
    <w:semiHidden/>
    <w:rsid w:val="006778FE"/>
    <w:rPr>
      <w:color w:val="0000FF"/>
      <w:u w:val="single"/>
    </w:rPr>
  </w:style>
  <w:style w:type="paragraph" w:styleId="Textkrper">
    <w:name w:val="Body Text"/>
    <w:basedOn w:val="Standard"/>
    <w:semiHidden/>
    <w:rsid w:val="006778FE"/>
    <w:pPr>
      <w:tabs>
        <w:tab w:val="left" w:pos="8100"/>
      </w:tabs>
      <w:ind w:right="1821"/>
    </w:pPr>
    <w:rPr>
      <w:sz w:val="22"/>
    </w:rPr>
  </w:style>
  <w:style w:type="paragraph" w:styleId="Textkrper2">
    <w:name w:val="Body Text 2"/>
    <w:basedOn w:val="Standard"/>
    <w:semiHidden/>
    <w:rsid w:val="006778FE"/>
    <w:pPr>
      <w:ind w:right="1461"/>
    </w:pPr>
    <w:rPr>
      <w:sz w:val="22"/>
    </w:rPr>
  </w:style>
  <w:style w:type="paragraph" w:customStyle="1" w:styleId="Textkrper21">
    <w:name w:val="Textkörper 21"/>
    <w:basedOn w:val="Standard"/>
    <w:rsid w:val="006778FE"/>
    <w:pPr>
      <w:ind w:left="567"/>
    </w:pPr>
    <w:rPr>
      <w:sz w:val="22"/>
      <w:szCs w:val="20"/>
    </w:rPr>
  </w:style>
  <w:style w:type="paragraph" w:customStyle="1" w:styleId="Textkrper0">
    <w:name w:val="Textkšrper"/>
    <w:basedOn w:val="Standard"/>
    <w:rsid w:val="006778FE"/>
    <w:pPr>
      <w:tabs>
        <w:tab w:val="left" w:pos="7144"/>
      </w:tabs>
    </w:pPr>
    <w:rPr>
      <w:sz w:val="22"/>
      <w:szCs w:val="20"/>
    </w:rPr>
  </w:style>
  <w:style w:type="paragraph" w:customStyle="1" w:styleId="AutorTitel">
    <w:name w:val="AutorTitel"/>
    <w:basedOn w:val="Standard"/>
    <w:rsid w:val="006778FE"/>
    <w:rPr>
      <w:b/>
      <w:bCs/>
      <w:sz w:val="28"/>
    </w:rPr>
  </w:style>
  <w:style w:type="character" w:customStyle="1" w:styleId="FuzeileZchn">
    <w:name w:val="Fußzeile Zchn"/>
    <w:link w:val="Fuzeile"/>
    <w:rsid w:val="00B43D56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3D5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43D56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rsid w:val="00B43D56"/>
    <w:rPr>
      <w:b/>
      <w:bCs/>
      <w:sz w:val="22"/>
      <w:szCs w:val="24"/>
    </w:rPr>
  </w:style>
  <w:style w:type="character" w:customStyle="1" w:styleId="berschrift1Zchn">
    <w:name w:val="Überschrift 1 Zchn"/>
    <w:link w:val="berschrift1"/>
    <w:rsid w:val="007C5E00"/>
    <w:rPr>
      <w:b/>
      <w:sz w:val="22"/>
    </w:rPr>
  </w:style>
  <w:style w:type="character" w:customStyle="1" w:styleId="KopfzeileZchn">
    <w:name w:val="Kopfzeile Zchn"/>
    <w:link w:val="Kopfzeile"/>
    <w:semiHidden/>
    <w:rsid w:val="007C5E00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7C5E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A2C8B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2A2C8B"/>
    <w:rPr>
      <w:rFonts w:ascii="Tahoma" w:hAnsi="Tahoma" w:cs="Tahoma"/>
      <w:sz w:val="16"/>
      <w:szCs w:val="16"/>
    </w:rPr>
  </w:style>
  <w:style w:type="paragraph" w:customStyle="1" w:styleId="Beitragtitel">
    <w:name w:val="Beitragtitel"/>
    <w:basedOn w:val="Standard"/>
    <w:next w:val="Standard"/>
    <w:uiPriority w:val="99"/>
    <w:rsid w:val="002A2C8B"/>
    <w:pPr>
      <w:keepNext/>
      <w:keepLines/>
      <w:widowControl w:val="0"/>
      <w:autoSpaceDE w:val="0"/>
      <w:autoSpaceDN w:val="0"/>
      <w:adjustRightInd w:val="0"/>
      <w:spacing w:before="360" w:after="120"/>
    </w:pPr>
    <w:rPr>
      <w:kern w:val="28"/>
      <w:sz w:val="34"/>
      <w:szCs w:val="34"/>
    </w:rPr>
  </w:style>
  <w:style w:type="paragraph" w:customStyle="1" w:styleId="absatz-links">
    <w:name w:val="absatz-links"/>
    <w:basedOn w:val="Standard"/>
    <w:uiPriority w:val="99"/>
    <w:rsid w:val="002A2C8B"/>
    <w:pPr>
      <w:widowControl w:val="0"/>
      <w:autoSpaceDE w:val="0"/>
      <w:autoSpaceDN w:val="0"/>
      <w:adjustRightInd w:val="0"/>
      <w:spacing w:before="60" w:after="60"/>
    </w:pPr>
    <w:rPr>
      <w:kern w:val="28"/>
    </w:rPr>
  </w:style>
  <w:style w:type="paragraph" w:styleId="StandardWeb">
    <w:name w:val="Normal (Web)"/>
    <w:basedOn w:val="Standard"/>
    <w:uiPriority w:val="99"/>
    <w:semiHidden/>
    <w:unhideWhenUsed/>
    <w:rsid w:val="00C46220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C46220"/>
    <w:rPr>
      <w:b/>
      <w:bCs/>
    </w:rPr>
  </w:style>
  <w:style w:type="paragraph" w:customStyle="1" w:styleId="Textkrper20">
    <w:name w:val="Textkšrper 2"/>
    <w:basedOn w:val="Standard"/>
    <w:rsid w:val="005870F7"/>
    <w:rPr>
      <w:b/>
      <w:sz w:val="28"/>
      <w:szCs w:val="20"/>
    </w:rPr>
  </w:style>
  <w:style w:type="character" w:customStyle="1" w:styleId="linktext">
    <w:name w:val="linktext"/>
    <w:rsid w:val="00D544BE"/>
  </w:style>
  <w:style w:type="character" w:styleId="BesuchterLink">
    <w:name w:val="FollowedHyperlink"/>
    <w:uiPriority w:val="99"/>
    <w:semiHidden/>
    <w:unhideWhenUsed/>
    <w:rsid w:val="00CF26B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fmueller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2476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Neuerscheinung im</vt:lpstr>
    </vt:vector>
  </TitlesOfParts>
  <Company>Hüthig Verlag</Company>
  <LinksUpToDate>false</LinksUpToDate>
  <CharactersWithSpaces>2796</CharactersWithSpaces>
  <SharedDoc>false</SharedDoc>
  <HLinks>
    <vt:vector size="6" baseType="variant"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http://www.cfmueller.de/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Neuerscheinung im</dc:title>
  <dc:subject/>
  <dc:creator>Hüthig User</dc:creator>
  <cp:keywords/>
  <cp:lastModifiedBy>Speicher, Céline</cp:lastModifiedBy>
  <cp:revision>2</cp:revision>
  <cp:lastPrinted>2024-12-10T12:15:00Z</cp:lastPrinted>
  <dcterms:created xsi:type="dcterms:W3CDTF">2025-07-03T08:00:00Z</dcterms:created>
  <dcterms:modified xsi:type="dcterms:W3CDTF">2025-07-03T08:00:00Z</dcterms:modified>
</cp:coreProperties>
</file>