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B84" w:rsidRPr="007E0063" w:rsidRDefault="00B73B84" w:rsidP="00276F2D">
      <w:pPr>
        <w:pStyle w:val="Kopfzeile"/>
        <w:tabs>
          <w:tab w:val="clear" w:pos="4536"/>
          <w:tab w:val="left" w:pos="9072"/>
          <w:tab w:val="left" w:pos="9498"/>
        </w:tabs>
        <w:spacing w:line="276" w:lineRule="auto"/>
        <w:ind w:right="849"/>
        <w:rPr>
          <w:rFonts w:ascii="Trebuchet MS" w:hAnsi="Trebuchet MS" w:cs="Calibri"/>
          <w:sz w:val="22"/>
          <w:szCs w:val="22"/>
        </w:rPr>
      </w:pPr>
      <w:r w:rsidRPr="007E0063">
        <w:rPr>
          <w:rFonts w:ascii="Trebuchet MS" w:hAnsi="Trebuchet MS" w:cs="Calibri"/>
          <w:sz w:val="22"/>
          <w:szCs w:val="22"/>
        </w:rPr>
        <w:t xml:space="preserve">Neuerscheinung bei </w:t>
      </w:r>
    </w:p>
    <w:p w:rsidR="004E14EF" w:rsidRDefault="00B73B84" w:rsidP="00276F2D">
      <w:pPr>
        <w:pStyle w:val="Kopfzeile"/>
        <w:tabs>
          <w:tab w:val="clear" w:pos="4536"/>
          <w:tab w:val="left" w:pos="7797"/>
          <w:tab w:val="left" w:pos="9072"/>
          <w:tab w:val="left" w:pos="9498"/>
        </w:tabs>
        <w:spacing w:line="276" w:lineRule="auto"/>
        <w:ind w:right="849"/>
        <w:rPr>
          <w:rFonts w:ascii="Trebuchet MS" w:hAnsi="Trebuchet MS" w:cs="Calibri"/>
          <w:b/>
          <w:bCs/>
          <w:sz w:val="22"/>
          <w:szCs w:val="22"/>
        </w:rPr>
      </w:pPr>
      <w:r w:rsidRPr="007E0063">
        <w:rPr>
          <w:rFonts w:ascii="Trebuchet MS" w:hAnsi="Trebuchet MS" w:cs="Calibri"/>
          <w:b/>
          <w:bCs/>
          <w:sz w:val="22"/>
          <w:szCs w:val="22"/>
        </w:rPr>
        <w:t>C.F. Müller</w:t>
      </w:r>
      <w:r w:rsidR="00F47D72" w:rsidRPr="007E0063">
        <w:rPr>
          <w:rFonts w:ascii="Trebuchet MS" w:hAnsi="Trebuchet MS" w:cs="Calibri"/>
          <w:b/>
          <w:bCs/>
          <w:sz w:val="22"/>
          <w:szCs w:val="22"/>
        </w:rPr>
        <w:t xml:space="preserve"> </w:t>
      </w:r>
    </w:p>
    <w:p w:rsidR="00C20A45" w:rsidRPr="0086612B" w:rsidRDefault="00FD7321" w:rsidP="00276F2D">
      <w:pPr>
        <w:pStyle w:val="Kopfzeile"/>
        <w:tabs>
          <w:tab w:val="clear" w:pos="4536"/>
          <w:tab w:val="left" w:pos="7797"/>
          <w:tab w:val="left" w:pos="9072"/>
          <w:tab w:val="left" w:pos="9498"/>
        </w:tabs>
        <w:spacing w:line="276" w:lineRule="auto"/>
        <w:ind w:right="849"/>
        <w:jc w:val="right"/>
        <w:rPr>
          <w:rFonts w:ascii="Trebuchet MS" w:hAnsi="Trebuchet MS" w:cs="Calibri"/>
          <w:bCs/>
          <w:sz w:val="22"/>
          <w:szCs w:val="22"/>
        </w:rPr>
      </w:pPr>
      <w:r w:rsidRPr="007E0063">
        <w:rPr>
          <w:rFonts w:ascii="Trebuchet MS" w:hAnsi="Trebuchet MS" w:cs="Calibri"/>
          <w:b/>
          <w:bCs/>
          <w:sz w:val="22"/>
          <w:szCs w:val="22"/>
        </w:rPr>
        <w:tab/>
      </w:r>
    </w:p>
    <w:p w:rsidR="00F47D72" w:rsidRPr="0086612B" w:rsidRDefault="004A71D1" w:rsidP="00276F2D">
      <w:pPr>
        <w:pStyle w:val="Kopfzeile"/>
        <w:tabs>
          <w:tab w:val="clear" w:pos="4536"/>
          <w:tab w:val="left" w:pos="7797"/>
          <w:tab w:val="left" w:pos="9072"/>
          <w:tab w:val="left" w:pos="9498"/>
        </w:tabs>
        <w:spacing w:line="276" w:lineRule="auto"/>
        <w:ind w:right="849"/>
        <w:jc w:val="right"/>
        <w:rPr>
          <w:rFonts w:ascii="Trebuchet MS" w:hAnsi="Trebuchet MS" w:cs="Calibri"/>
          <w:bCs/>
          <w:sz w:val="22"/>
          <w:szCs w:val="22"/>
        </w:rPr>
      </w:pPr>
      <w:r w:rsidRPr="0086612B">
        <w:rPr>
          <w:rFonts w:ascii="Trebuchet MS" w:hAnsi="Trebuchet MS" w:cs="Calibri"/>
          <w:bCs/>
          <w:sz w:val="22"/>
          <w:szCs w:val="22"/>
        </w:rPr>
        <w:t>Heidelberg,</w:t>
      </w:r>
    </w:p>
    <w:p w:rsidR="00B73B84" w:rsidRPr="0086612B" w:rsidRDefault="004E14EF" w:rsidP="00276F2D">
      <w:pPr>
        <w:pStyle w:val="Kopfzeile"/>
        <w:tabs>
          <w:tab w:val="clear" w:pos="4536"/>
          <w:tab w:val="left" w:pos="9072"/>
          <w:tab w:val="left" w:pos="9639"/>
        </w:tabs>
        <w:spacing w:line="276" w:lineRule="auto"/>
        <w:ind w:right="849"/>
        <w:jc w:val="right"/>
        <w:rPr>
          <w:rFonts w:ascii="Trebuchet MS" w:hAnsi="Trebuchet MS" w:cs="Calibri"/>
          <w:sz w:val="22"/>
          <w:szCs w:val="22"/>
        </w:rPr>
      </w:pPr>
      <w:r w:rsidRPr="0086612B">
        <w:rPr>
          <w:rFonts w:ascii="Trebuchet MS" w:hAnsi="Trebuchet MS" w:cs="Calibri"/>
          <w:sz w:val="22"/>
          <w:szCs w:val="22"/>
        </w:rPr>
        <w:t xml:space="preserve">im </w:t>
      </w:r>
      <w:r w:rsidR="00F05FC9" w:rsidRPr="0086612B">
        <w:rPr>
          <w:rFonts w:ascii="Trebuchet MS" w:hAnsi="Trebuchet MS" w:cs="Calibri"/>
          <w:sz w:val="22"/>
          <w:szCs w:val="22"/>
        </w:rPr>
        <w:t>Mai</w:t>
      </w:r>
      <w:r w:rsidR="005421BF" w:rsidRPr="0086612B">
        <w:rPr>
          <w:rFonts w:ascii="Trebuchet MS" w:hAnsi="Trebuchet MS" w:cs="Calibri"/>
          <w:sz w:val="22"/>
          <w:szCs w:val="22"/>
        </w:rPr>
        <w:t xml:space="preserve"> </w:t>
      </w:r>
      <w:r w:rsidR="008A40A2" w:rsidRPr="0086612B">
        <w:rPr>
          <w:rFonts w:ascii="Trebuchet MS" w:hAnsi="Trebuchet MS" w:cs="Calibri"/>
          <w:sz w:val="22"/>
          <w:szCs w:val="22"/>
        </w:rPr>
        <w:t>202</w:t>
      </w:r>
      <w:r w:rsidR="00F05FC9" w:rsidRPr="0086612B">
        <w:rPr>
          <w:rFonts w:ascii="Trebuchet MS" w:hAnsi="Trebuchet MS" w:cs="Calibri"/>
          <w:sz w:val="22"/>
          <w:szCs w:val="22"/>
        </w:rPr>
        <w:t>5</w:t>
      </w:r>
    </w:p>
    <w:p w:rsidR="00276F2D" w:rsidRPr="0086612B" w:rsidRDefault="00276F2D" w:rsidP="00276F2D">
      <w:pPr>
        <w:pStyle w:val="Kopfzeile"/>
        <w:tabs>
          <w:tab w:val="clear" w:pos="4536"/>
          <w:tab w:val="left" w:pos="9072"/>
          <w:tab w:val="left" w:pos="9639"/>
        </w:tabs>
        <w:spacing w:line="276" w:lineRule="auto"/>
        <w:ind w:right="849"/>
        <w:jc w:val="right"/>
        <w:rPr>
          <w:rFonts w:ascii="Trebuchet MS" w:hAnsi="Trebuchet MS" w:cs="Calibri"/>
          <w:sz w:val="22"/>
          <w:szCs w:val="22"/>
        </w:rPr>
      </w:pPr>
    </w:p>
    <w:p w:rsidR="004E14EF" w:rsidRPr="001F3723" w:rsidRDefault="00F05FC9" w:rsidP="00276F2D">
      <w:pPr>
        <w:pStyle w:val="berschrift1"/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sz w:val="24"/>
          <w:szCs w:val="24"/>
        </w:rPr>
      </w:pPr>
      <w:r w:rsidRPr="001F3723">
        <w:rPr>
          <w:rFonts w:ascii="Trebuchet MS" w:hAnsi="Trebuchet MS" w:cstheme="minorHAnsi"/>
          <w:sz w:val="24"/>
          <w:szCs w:val="24"/>
        </w:rPr>
        <w:t>Kusch/Hecker</w:t>
      </w:r>
      <w:r w:rsidR="00743D5D" w:rsidRPr="001F3723">
        <w:rPr>
          <w:rFonts w:ascii="Trebuchet MS" w:hAnsi="Trebuchet MS" w:cstheme="minorHAnsi"/>
          <w:sz w:val="24"/>
          <w:szCs w:val="24"/>
        </w:rPr>
        <w:t>,</w:t>
      </w:r>
    </w:p>
    <w:p w:rsidR="004E14EF" w:rsidRPr="00B66605" w:rsidRDefault="00F05FC9" w:rsidP="00276F2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/>
          <w:color w:val="1A262D"/>
          <w:kern w:val="36"/>
          <w:sz w:val="28"/>
          <w:szCs w:val="28"/>
        </w:rPr>
      </w:pPr>
      <w:r>
        <w:rPr>
          <w:rFonts w:ascii="Trebuchet MS" w:hAnsi="Trebuchet MS" w:cstheme="minorHAnsi"/>
          <w:b/>
          <w:color w:val="1A262D"/>
          <w:kern w:val="36"/>
          <w:sz w:val="28"/>
          <w:szCs w:val="28"/>
        </w:rPr>
        <w:t xml:space="preserve">Handbuch der Sterbehilfe </w:t>
      </w:r>
    </w:p>
    <w:p w:rsidR="00276F2D" w:rsidRPr="009C17B2" w:rsidRDefault="00276F2D" w:rsidP="00276F2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shd w:val="clear" w:color="auto" w:fill="FFFFFF"/>
        </w:rPr>
      </w:pPr>
    </w:p>
    <w:p w:rsidR="001F3723" w:rsidRDefault="001F3723" w:rsidP="001F3723">
      <w:pPr>
        <w:pStyle w:val="StandardWeb"/>
        <w:spacing w:before="0" w:beforeAutospacing="0" w:after="0" w:afterAutospacing="0" w:line="276" w:lineRule="auto"/>
        <w:ind w:right="707"/>
        <w:rPr>
          <w:rFonts w:ascii="Trebuchet MS" w:hAnsi="Trebuchet MS"/>
          <w:sz w:val="22"/>
          <w:szCs w:val="22"/>
        </w:rPr>
      </w:pPr>
      <w:r w:rsidRPr="001F3723">
        <w:rPr>
          <w:rFonts w:ascii="Trebuchet MS" w:hAnsi="Trebuchet MS"/>
          <w:sz w:val="22"/>
          <w:szCs w:val="22"/>
        </w:rPr>
        <w:t xml:space="preserve">Das Bundesverfassungsgericht hat in seinem Urteil vom 26.2.2020 (BVerfGE 153, 182 ff.) ein </w:t>
      </w:r>
      <w:r w:rsidRPr="001F3723">
        <w:rPr>
          <w:rStyle w:val="Fett"/>
          <w:rFonts w:ascii="Trebuchet MS" w:hAnsi="Trebuchet MS"/>
          <w:sz w:val="22"/>
          <w:szCs w:val="22"/>
        </w:rPr>
        <w:t>Grundrecht auf selbstbestimmtes Sterben</w:t>
      </w:r>
      <w:r w:rsidRPr="001F3723">
        <w:rPr>
          <w:rFonts w:ascii="Trebuchet MS" w:hAnsi="Trebuchet MS"/>
          <w:sz w:val="22"/>
          <w:szCs w:val="22"/>
        </w:rPr>
        <w:t xml:space="preserve"> anerkannt. In diesem Zusammenhang ist die Suizidhilfe seit Langem Gegenstand eines eingehenden rechtswissenschaftlichen und lebhaften gesellschaftlichen Diskurses. Nicht nur Juristen, auch Sterbewillige und deren Angehörige, </w:t>
      </w:r>
      <w:proofErr w:type="spellStart"/>
      <w:r w:rsidRPr="001F3723">
        <w:rPr>
          <w:rFonts w:ascii="Trebuchet MS" w:hAnsi="Trebuchet MS"/>
          <w:sz w:val="22"/>
          <w:szCs w:val="22"/>
        </w:rPr>
        <w:t>Ärzt</w:t>
      </w:r>
      <w:proofErr w:type="spellEnd"/>
      <w:r w:rsidRPr="001F3723">
        <w:rPr>
          <w:rFonts w:ascii="Trebuchet MS" w:hAnsi="Trebuchet MS"/>
          <w:sz w:val="22"/>
          <w:szCs w:val="22"/>
        </w:rPr>
        <w:t xml:space="preserve">*innen, Apotheker*innen oder Ermittlungsbehörden werden mit </w:t>
      </w:r>
      <w:r w:rsidRPr="001F3723">
        <w:rPr>
          <w:rStyle w:val="Fett"/>
          <w:rFonts w:ascii="Trebuchet MS" w:hAnsi="Trebuchet MS"/>
          <w:sz w:val="22"/>
          <w:szCs w:val="22"/>
        </w:rPr>
        <w:t>rechtlichen und ethischen Fragen der Sterbehilfe</w:t>
      </w:r>
      <w:r w:rsidRPr="001F3723">
        <w:rPr>
          <w:rFonts w:ascii="Trebuchet MS" w:hAnsi="Trebuchet MS"/>
          <w:sz w:val="22"/>
          <w:szCs w:val="22"/>
        </w:rPr>
        <w:t xml:space="preserve"> konfrontiert.</w:t>
      </w:r>
    </w:p>
    <w:p w:rsidR="001F3723" w:rsidRPr="001F3723" w:rsidRDefault="001F3723" w:rsidP="001F3723">
      <w:pPr>
        <w:pStyle w:val="StandardWeb"/>
        <w:spacing w:before="0" w:beforeAutospacing="0" w:after="0" w:afterAutospacing="0" w:line="276" w:lineRule="auto"/>
        <w:ind w:right="707"/>
        <w:rPr>
          <w:rFonts w:ascii="Trebuchet MS" w:hAnsi="Trebuchet MS"/>
          <w:sz w:val="22"/>
          <w:szCs w:val="22"/>
        </w:rPr>
      </w:pPr>
    </w:p>
    <w:p w:rsidR="001F3723" w:rsidRPr="001F3723" w:rsidRDefault="001F3723" w:rsidP="001F3723">
      <w:pPr>
        <w:pStyle w:val="StandardWeb"/>
        <w:spacing w:before="0" w:beforeAutospacing="0" w:after="0" w:afterAutospacing="0" w:line="276" w:lineRule="auto"/>
        <w:ind w:right="707"/>
        <w:rPr>
          <w:rFonts w:ascii="Trebuchet MS" w:hAnsi="Trebuchet MS"/>
          <w:sz w:val="22"/>
          <w:szCs w:val="22"/>
        </w:rPr>
      </w:pPr>
      <w:r w:rsidRPr="001F3723">
        <w:rPr>
          <w:rFonts w:ascii="Trebuchet MS" w:hAnsi="Trebuchet MS"/>
          <w:sz w:val="22"/>
          <w:szCs w:val="22"/>
        </w:rPr>
        <w:t xml:space="preserve">Dieses </w:t>
      </w:r>
      <w:r>
        <w:rPr>
          <w:rFonts w:ascii="Trebuchet MS" w:hAnsi="Trebuchet MS"/>
          <w:sz w:val="22"/>
          <w:szCs w:val="22"/>
        </w:rPr>
        <w:t xml:space="preserve">nun in dritter Auflage vorliegende </w:t>
      </w:r>
      <w:r w:rsidRPr="001F3723">
        <w:rPr>
          <w:rFonts w:ascii="Trebuchet MS" w:hAnsi="Trebuchet MS"/>
          <w:sz w:val="22"/>
          <w:szCs w:val="22"/>
        </w:rPr>
        <w:t xml:space="preserve">Handbuch für </w:t>
      </w:r>
      <w:r w:rsidRPr="001F3723">
        <w:rPr>
          <w:rStyle w:val="Fett"/>
          <w:rFonts w:ascii="Trebuchet MS" w:hAnsi="Trebuchet MS"/>
          <w:sz w:val="22"/>
          <w:szCs w:val="22"/>
        </w:rPr>
        <w:t>Wissenschaft und Rechtspraxis</w:t>
      </w:r>
      <w:r w:rsidRPr="001F3723">
        <w:rPr>
          <w:rFonts w:ascii="Trebuchet MS" w:hAnsi="Trebuchet MS"/>
          <w:sz w:val="22"/>
          <w:szCs w:val="22"/>
        </w:rPr>
        <w:t xml:space="preserve"> durchdringt das Thema tiefgehend und beantwortet fundiert, welche Formen der Suizidbeihilfe derzeit erlaubt sind und was trotz des vom BVerfG anerkannten Grundrechts verboten bleibt. </w:t>
      </w:r>
      <w:r w:rsidRPr="001F3723">
        <w:rPr>
          <w:rStyle w:val="Fett"/>
          <w:rFonts w:ascii="Trebuchet MS" w:hAnsi="Trebuchet MS"/>
          <w:sz w:val="22"/>
          <w:szCs w:val="22"/>
        </w:rPr>
        <w:t>Verfassungsrechtliche</w:t>
      </w:r>
      <w:r w:rsidRPr="001F3723">
        <w:rPr>
          <w:rFonts w:ascii="Trebuchet MS" w:hAnsi="Trebuchet MS"/>
          <w:sz w:val="22"/>
          <w:szCs w:val="22"/>
        </w:rPr>
        <w:t xml:space="preserve">, </w:t>
      </w:r>
      <w:r w:rsidRPr="001F3723">
        <w:rPr>
          <w:rStyle w:val="Fett"/>
          <w:rFonts w:ascii="Trebuchet MS" w:hAnsi="Trebuchet MS"/>
          <w:sz w:val="22"/>
          <w:szCs w:val="22"/>
        </w:rPr>
        <w:t>strafrechtliche</w:t>
      </w:r>
      <w:r w:rsidRPr="001F3723">
        <w:rPr>
          <w:rFonts w:ascii="Trebuchet MS" w:hAnsi="Trebuchet MS"/>
          <w:sz w:val="22"/>
          <w:szCs w:val="22"/>
        </w:rPr>
        <w:t xml:space="preserve">, </w:t>
      </w:r>
      <w:r w:rsidRPr="001F3723">
        <w:rPr>
          <w:rStyle w:val="Fett"/>
          <w:rFonts w:ascii="Trebuchet MS" w:hAnsi="Trebuchet MS"/>
          <w:sz w:val="22"/>
          <w:szCs w:val="22"/>
        </w:rPr>
        <w:t>betäubungs- und arzneimittelrechtliche</w:t>
      </w:r>
      <w:r w:rsidRPr="001F3723">
        <w:rPr>
          <w:rFonts w:ascii="Trebuchet MS" w:hAnsi="Trebuchet MS"/>
          <w:sz w:val="22"/>
          <w:szCs w:val="22"/>
        </w:rPr>
        <w:t xml:space="preserve"> sowie </w:t>
      </w:r>
      <w:r w:rsidRPr="001F3723">
        <w:rPr>
          <w:rStyle w:val="Fett"/>
          <w:rFonts w:ascii="Trebuchet MS" w:hAnsi="Trebuchet MS"/>
          <w:sz w:val="22"/>
          <w:szCs w:val="22"/>
        </w:rPr>
        <w:t>berufsrechtliche</w:t>
      </w:r>
      <w:r w:rsidRPr="001F3723">
        <w:rPr>
          <w:rFonts w:ascii="Trebuchet MS" w:hAnsi="Trebuchet MS"/>
          <w:sz w:val="22"/>
          <w:szCs w:val="22"/>
        </w:rPr>
        <w:t xml:space="preserve"> Fragen stehen dabei im Vordergrund. Der aktuelle Stand der Gesetzgebung und das </w:t>
      </w:r>
      <w:r w:rsidRPr="001F3723">
        <w:rPr>
          <w:rStyle w:val="Fett"/>
          <w:rFonts w:ascii="Trebuchet MS" w:hAnsi="Trebuchet MS"/>
          <w:sz w:val="22"/>
          <w:szCs w:val="22"/>
        </w:rPr>
        <w:t>Meinungsspektrum</w:t>
      </w:r>
      <w:r w:rsidRPr="001F3723">
        <w:rPr>
          <w:rFonts w:ascii="Trebuchet MS" w:hAnsi="Trebuchet MS"/>
          <w:sz w:val="22"/>
          <w:szCs w:val="22"/>
        </w:rPr>
        <w:t xml:space="preserve"> in Rechtsprechung und Literatur werden dargestellt, die wissenschaftliche Diskussion wird aufgegriffen und weiterentwickelt. </w:t>
      </w:r>
      <w:r w:rsidRPr="001F3723">
        <w:rPr>
          <w:rStyle w:val="Fett"/>
          <w:rFonts w:ascii="Trebuchet MS" w:hAnsi="Trebuchet MS"/>
          <w:sz w:val="22"/>
          <w:szCs w:val="22"/>
        </w:rPr>
        <w:t>Fallbeispiele</w:t>
      </w:r>
      <w:r w:rsidRPr="001F3723">
        <w:rPr>
          <w:rFonts w:ascii="Trebuchet MS" w:hAnsi="Trebuchet MS"/>
          <w:sz w:val="22"/>
          <w:szCs w:val="22"/>
        </w:rPr>
        <w:t xml:space="preserve"> aus der Judikatur der Instanz- und Obergerichte gewähren Einblick in die praktische Umsetzung und Auslegung der rechtlichen Rahmenbedingungen. Ein Kapitel befasst sich mit den konkreten </w:t>
      </w:r>
      <w:r w:rsidRPr="001F3723">
        <w:rPr>
          <w:rStyle w:val="Fett"/>
          <w:rFonts w:ascii="Trebuchet MS" w:hAnsi="Trebuchet MS"/>
          <w:sz w:val="22"/>
          <w:szCs w:val="22"/>
        </w:rPr>
        <w:t>Abläufen für einen rechtskonform assistierten Suizid</w:t>
      </w:r>
      <w:r w:rsidRPr="001F3723">
        <w:rPr>
          <w:rFonts w:ascii="Trebuchet MS" w:hAnsi="Trebuchet MS"/>
          <w:sz w:val="22"/>
          <w:szCs w:val="22"/>
        </w:rPr>
        <w:t xml:space="preserve"> (Realität, Verfahren, Kontakte) und wendet sich daher vor allem an Betroffene und deren Umfeld.</w:t>
      </w:r>
    </w:p>
    <w:p w:rsidR="00276F2D" w:rsidRPr="001F3723" w:rsidRDefault="00276F2D" w:rsidP="00276F2D">
      <w:pPr>
        <w:tabs>
          <w:tab w:val="left" w:pos="9072"/>
        </w:tabs>
        <w:spacing w:line="276" w:lineRule="auto"/>
        <w:ind w:right="849"/>
        <w:rPr>
          <w:rFonts w:ascii="Trebuchet MS" w:hAnsi="Trebuchet MS" w:cstheme="minorHAnsi"/>
          <w:b/>
          <w:color w:val="1A262D"/>
          <w:kern w:val="36"/>
        </w:rPr>
      </w:pPr>
    </w:p>
    <w:p w:rsidR="002B4862" w:rsidRPr="00B87262" w:rsidRDefault="00DE3618" w:rsidP="006F27E2">
      <w:pPr>
        <w:tabs>
          <w:tab w:val="left" w:pos="9072"/>
        </w:tabs>
        <w:spacing w:line="276" w:lineRule="auto"/>
        <w:ind w:right="849"/>
        <w:rPr>
          <w:rFonts w:ascii="Trebuchet MS" w:hAnsi="Trebuchet MS"/>
          <w:sz w:val="22"/>
          <w:szCs w:val="22"/>
        </w:rPr>
      </w:pPr>
      <w:r w:rsidRPr="00B87262">
        <w:rPr>
          <w:rFonts w:ascii="Trebuchet MS" w:hAnsi="Trebuchet MS" w:cstheme="minorHAnsi"/>
          <w:b/>
          <w:color w:val="1A262D"/>
          <w:kern w:val="36"/>
          <w:sz w:val="22"/>
          <w:szCs w:val="22"/>
        </w:rPr>
        <w:t xml:space="preserve">Handbuch der Sterbehilfe. </w:t>
      </w:r>
      <w:r w:rsidR="006F27E2" w:rsidRPr="006F27E2">
        <w:rPr>
          <w:rFonts w:ascii="Trebuchet MS" w:hAnsi="Trebuchet MS" w:cstheme="minorHAnsi"/>
          <w:color w:val="1A262D"/>
          <w:kern w:val="36"/>
          <w:sz w:val="22"/>
          <w:szCs w:val="22"/>
        </w:rPr>
        <w:t xml:space="preserve">Von Dr. Roger Kusch, Rechtsanwalt, Präsident des Vereins Sterbehilfe, und Professor Dr. Bernd Hecker, Tübingen. 3., neu bearbeitete Auflage </w:t>
      </w:r>
      <w:r w:rsidR="00FE2E8D" w:rsidRPr="006F27E2">
        <w:rPr>
          <w:rFonts w:ascii="Trebuchet MS" w:hAnsi="Trebuchet MS" w:cs="Segoe UI"/>
          <w:sz w:val="22"/>
          <w:szCs w:val="22"/>
          <w:shd w:val="clear" w:color="auto" w:fill="FFFFFF"/>
        </w:rPr>
        <w:t>202</w:t>
      </w:r>
      <w:r w:rsidR="00B87262" w:rsidRPr="006F27E2">
        <w:rPr>
          <w:rFonts w:ascii="Trebuchet MS" w:hAnsi="Trebuchet MS" w:cs="Segoe UI"/>
          <w:sz w:val="22"/>
          <w:szCs w:val="22"/>
          <w:shd w:val="clear" w:color="auto" w:fill="FFFFFF"/>
        </w:rPr>
        <w:t>5</w:t>
      </w:r>
      <w:r w:rsidR="00FE2E8D" w:rsidRPr="006F27E2">
        <w:rPr>
          <w:rFonts w:ascii="Trebuchet MS" w:hAnsi="Trebuchet MS" w:cs="Segoe UI"/>
          <w:sz w:val="22"/>
          <w:szCs w:val="22"/>
          <w:shd w:val="clear" w:color="auto" w:fill="FFFFFF"/>
        </w:rPr>
        <w:t xml:space="preserve">. </w:t>
      </w:r>
      <w:r w:rsidR="00B87262" w:rsidRPr="006F27E2">
        <w:rPr>
          <w:rFonts w:ascii="Trebuchet MS" w:hAnsi="Trebuchet MS" w:cs="Segoe UI"/>
          <w:sz w:val="22"/>
          <w:szCs w:val="22"/>
          <w:shd w:val="clear" w:color="auto" w:fill="FFFFFF"/>
        </w:rPr>
        <w:t>XXX</w:t>
      </w:r>
      <w:r w:rsidR="008B562C" w:rsidRPr="006F27E2">
        <w:rPr>
          <w:rFonts w:ascii="Trebuchet MS" w:hAnsi="Trebuchet MS" w:cs="Segoe UI"/>
          <w:sz w:val="22"/>
          <w:szCs w:val="22"/>
          <w:shd w:val="clear" w:color="auto" w:fill="FFFFFF"/>
        </w:rPr>
        <w:t xml:space="preserve">, </w:t>
      </w:r>
      <w:r w:rsidR="00B87262" w:rsidRPr="006F27E2">
        <w:rPr>
          <w:rFonts w:ascii="Trebuchet MS" w:hAnsi="Trebuchet MS" w:cs="Segoe UI"/>
          <w:sz w:val="22"/>
          <w:szCs w:val="22"/>
          <w:shd w:val="clear" w:color="auto" w:fill="FFFFFF"/>
        </w:rPr>
        <w:t>202</w:t>
      </w:r>
      <w:r w:rsidR="004E14EF" w:rsidRPr="006F27E2">
        <w:rPr>
          <w:rFonts w:ascii="Trebuchet MS" w:hAnsi="Trebuchet MS" w:cs="Segoe UI"/>
          <w:sz w:val="22"/>
          <w:szCs w:val="22"/>
          <w:shd w:val="clear" w:color="auto" w:fill="FFFFFF"/>
        </w:rPr>
        <w:t xml:space="preserve"> Seiten</w:t>
      </w:r>
      <w:r w:rsidR="008B562C" w:rsidRPr="006F27E2">
        <w:rPr>
          <w:rFonts w:ascii="Trebuchet MS" w:hAnsi="Trebuchet MS" w:cs="Segoe UI"/>
          <w:sz w:val="22"/>
          <w:szCs w:val="22"/>
          <w:shd w:val="clear" w:color="auto" w:fill="FFFFFF"/>
        </w:rPr>
        <w:t>.</w:t>
      </w:r>
      <w:r w:rsidR="004E14EF" w:rsidRPr="006F27E2">
        <w:rPr>
          <w:rFonts w:ascii="Trebuchet MS" w:hAnsi="Trebuchet MS" w:cs="Segoe UI"/>
          <w:sz w:val="22"/>
          <w:szCs w:val="22"/>
          <w:shd w:val="clear" w:color="auto" w:fill="FFFFFF"/>
        </w:rPr>
        <w:t xml:space="preserve"> </w:t>
      </w:r>
      <w:r w:rsidR="00AB3CC5" w:rsidRPr="006F27E2">
        <w:rPr>
          <w:rFonts w:ascii="Trebuchet MS" w:hAnsi="Trebuchet MS" w:cs="Segoe UI"/>
          <w:sz w:val="22"/>
          <w:szCs w:val="22"/>
          <w:shd w:val="clear" w:color="auto" w:fill="FFFFFF"/>
        </w:rPr>
        <w:t>Kartoniert</w:t>
      </w:r>
      <w:r w:rsidR="008B562C" w:rsidRPr="006F27E2">
        <w:rPr>
          <w:rFonts w:ascii="Trebuchet MS" w:hAnsi="Trebuchet MS" w:cs="Segoe UI"/>
          <w:sz w:val="22"/>
          <w:szCs w:val="22"/>
          <w:shd w:val="clear" w:color="auto" w:fill="FFFFFF"/>
        </w:rPr>
        <w:t xml:space="preserve">. </w:t>
      </w:r>
      <w:r w:rsidR="00FE2E8D" w:rsidRPr="006F27E2">
        <w:rPr>
          <w:rFonts w:ascii="Trebuchet MS" w:hAnsi="Trebuchet MS" w:cs="Segoe UI"/>
          <w:sz w:val="22"/>
          <w:szCs w:val="22"/>
          <w:shd w:val="clear" w:color="auto" w:fill="FFFFFF"/>
        </w:rPr>
        <w:t xml:space="preserve">€ </w:t>
      </w:r>
      <w:r w:rsidR="00B87262" w:rsidRPr="006F27E2">
        <w:rPr>
          <w:rFonts w:ascii="Trebuchet MS" w:hAnsi="Trebuchet MS" w:cs="Segoe UI"/>
          <w:sz w:val="22"/>
          <w:szCs w:val="22"/>
          <w:shd w:val="clear" w:color="auto" w:fill="FFFFFF"/>
        </w:rPr>
        <w:t>59</w:t>
      </w:r>
      <w:r w:rsidR="004E14EF" w:rsidRPr="00B87262">
        <w:rPr>
          <w:rFonts w:ascii="Trebuchet MS" w:hAnsi="Trebuchet MS" w:cs="Segoe UI"/>
          <w:sz w:val="22"/>
          <w:szCs w:val="22"/>
          <w:shd w:val="clear" w:color="auto" w:fill="FFFFFF"/>
        </w:rPr>
        <w:t xml:space="preserve">,- </w:t>
      </w:r>
      <w:r w:rsidR="00276F2D" w:rsidRPr="00B87262">
        <w:rPr>
          <w:rFonts w:ascii="Trebuchet MS" w:hAnsi="Trebuchet MS" w:cs="Segoe UI"/>
          <w:sz w:val="22"/>
          <w:szCs w:val="22"/>
          <w:shd w:val="clear" w:color="auto" w:fill="FFFFFF"/>
        </w:rPr>
        <w:t xml:space="preserve">  </w:t>
      </w:r>
      <w:r w:rsidR="004E14EF" w:rsidRPr="00B87262">
        <w:rPr>
          <w:rFonts w:ascii="Trebuchet MS" w:hAnsi="Trebuchet MS" w:cs="Segoe UI"/>
          <w:sz w:val="22"/>
          <w:szCs w:val="22"/>
          <w:shd w:val="clear" w:color="auto" w:fill="FFFFFF"/>
        </w:rPr>
        <w:t>ISBN 978-3-8114-</w:t>
      </w:r>
      <w:r w:rsidR="006F27E2">
        <w:rPr>
          <w:rFonts w:ascii="Trebuchet MS" w:hAnsi="Trebuchet MS" w:cs="Segoe UI"/>
          <w:sz w:val="22"/>
          <w:szCs w:val="22"/>
          <w:shd w:val="clear" w:color="auto" w:fill="FFFFFF"/>
        </w:rPr>
        <w:t>6427</w:t>
      </w:r>
      <w:r w:rsidR="004E14EF" w:rsidRPr="00B87262">
        <w:rPr>
          <w:rFonts w:ascii="Trebuchet MS" w:hAnsi="Trebuchet MS" w:cs="Segoe UI"/>
          <w:sz w:val="22"/>
          <w:szCs w:val="22"/>
          <w:shd w:val="clear" w:color="auto" w:fill="FFFFFF"/>
        </w:rPr>
        <w:t>-</w:t>
      </w:r>
      <w:r w:rsidR="006F27E2">
        <w:rPr>
          <w:rFonts w:ascii="Trebuchet MS" w:hAnsi="Trebuchet MS" w:cs="Segoe UI"/>
          <w:sz w:val="22"/>
          <w:szCs w:val="22"/>
          <w:shd w:val="clear" w:color="auto" w:fill="FFFFFF"/>
        </w:rPr>
        <w:t>8</w:t>
      </w:r>
      <w:r w:rsidR="001D1C74" w:rsidRPr="00B87262">
        <w:rPr>
          <w:rFonts w:ascii="Trebuchet MS" w:hAnsi="Trebuchet MS" w:cs="Segoe UI"/>
          <w:sz w:val="22"/>
          <w:szCs w:val="22"/>
          <w:shd w:val="clear" w:color="auto" w:fill="FFFFFF"/>
        </w:rPr>
        <w:t xml:space="preserve"> </w:t>
      </w:r>
      <w:r w:rsidR="001F3723">
        <w:rPr>
          <w:rFonts w:ascii="Trebuchet MS" w:hAnsi="Trebuchet MS" w:cs="Segoe UI"/>
          <w:sz w:val="22"/>
          <w:szCs w:val="22"/>
          <w:shd w:val="clear" w:color="auto" w:fill="FFFFFF"/>
        </w:rPr>
        <w:br/>
        <w:t>(C.F. Müller Wissenschaft)</w:t>
      </w:r>
      <w:r w:rsidR="00276F2D" w:rsidRPr="00B87262">
        <w:rPr>
          <w:rFonts w:ascii="Trebuchet MS" w:hAnsi="Trebuchet MS" w:cs="Segoe UI"/>
          <w:sz w:val="22"/>
          <w:szCs w:val="22"/>
          <w:shd w:val="clear" w:color="auto" w:fill="FFFFFF"/>
        </w:rPr>
        <w:br/>
      </w:r>
    </w:p>
    <w:p w:rsidR="00276F2D" w:rsidRDefault="00CB08CE" w:rsidP="00276F2D">
      <w:pPr>
        <w:tabs>
          <w:tab w:val="left" w:pos="9072"/>
          <w:tab w:val="left" w:pos="10773"/>
        </w:tabs>
        <w:spacing w:line="276" w:lineRule="auto"/>
        <w:ind w:right="84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Auch als </w:t>
      </w:r>
      <w:proofErr w:type="spellStart"/>
      <w:r w:rsidRPr="00CB08CE">
        <w:rPr>
          <w:rFonts w:ascii="Trebuchet MS" w:hAnsi="Trebuchet MS"/>
          <w:sz w:val="22"/>
          <w:szCs w:val="22"/>
        </w:rPr>
        <w:t>ebook</w:t>
      </w:r>
      <w:proofErr w:type="spellEnd"/>
      <w:r w:rsidRPr="00DA281A">
        <w:rPr>
          <w:rFonts w:ascii="Trebuchet MS" w:hAnsi="Trebuchet MS"/>
          <w:sz w:val="22"/>
          <w:szCs w:val="22"/>
        </w:rPr>
        <w:t xml:space="preserve">: € </w:t>
      </w:r>
      <w:r>
        <w:rPr>
          <w:rFonts w:ascii="Trebuchet MS" w:hAnsi="Trebuchet MS"/>
          <w:sz w:val="22"/>
          <w:szCs w:val="22"/>
        </w:rPr>
        <w:t>58</w:t>
      </w:r>
      <w:r w:rsidRPr="00DA281A">
        <w:rPr>
          <w:rFonts w:ascii="Trebuchet MS" w:hAnsi="Trebuchet MS"/>
          <w:sz w:val="22"/>
          <w:szCs w:val="22"/>
        </w:rPr>
        <w:t xml:space="preserve">,99. </w:t>
      </w:r>
      <w:r>
        <w:rPr>
          <w:rFonts w:ascii="Trebuchet MS" w:hAnsi="Trebuchet MS"/>
          <w:sz w:val="22"/>
          <w:szCs w:val="22"/>
        </w:rPr>
        <w:t xml:space="preserve">ISBN </w:t>
      </w:r>
      <w:r w:rsidRPr="00CB08CE">
        <w:rPr>
          <w:rFonts w:ascii="Trebuchet MS" w:hAnsi="Trebuchet MS"/>
          <w:sz w:val="22"/>
          <w:szCs w:val="22"/>
        </w:rPr>
        <w:t>978-3-8114-6651-7</w:t>
      </w:r>
    </w:p>
    <w:p w:rsidR="00CB08CE" w:rsidRDefault="00CB08CE" w:rsidP="00276F2D">
      <w:pPr>
        <w:tabs>
          <w:tab w:val="left" w:pos="9072"/>
          <w:tab w:val="left" w:pos="10773"/>
        </w:tabs>
        <w:spacing w:line="276" w:lineRule="auto"/>
        <w:ind w:right="849"/>
        <w:rPr>
          <w:rFonts w:ascii="Trebuchet MS" w:hAnsi="Trebuchet MS"/>
          <w:sz w:val="22"/>
          <w:szCs w:val="22"/>
        </w:rPr>
      </w:pPr>
    </w:p>
    <w:p w:rsidR="00CB08CE" w:rsidRPr="00B87262" w:rsidRDefault="00CB08CE" w:rsidP="00276F2D">
      <w:pPr>
        <w:tabs>
          <w:tab w:val="left" w:pos="9072"/>
          <w:tab w:val="left" w:pos="10773"/>
        </w:tabs>
        <w:spacing w:line="276" w:lineRule="auto"/>
        <w:ind w:right="849"/>
        <w:rPr>
          <w:rFonts w:ascii="Trebuchet MS" w:hAnsi="Trebuchet MS"/>
          <w:sz w:val="22"/>
          <w:szCs w:val="22"/>
        </w:rPr>
      </w:pPr>
    </w:p>
    <w:p w:rsidR="004E14EF" w:rsidRPr="00B87262" w:rsidRDefault="002B4862" w:rsidP="00276F2D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  <w:r w:rsidRPr="00B87262">
        <w:rPr>
          <w:rFonts w:ascii="Trebuchet MS" w:hAnsi="Trebuchet MS"/>
          <w:b/>
          <w:sz w:val="22"/>
          <w:szCs w:val="22"/>
        </w:rPr>
        <w:t xml:space="preserve">C.F. Müller GmbH                </w:t>
      </w:r>
      <w:r w:rsidR="006F27E2">
        <w:rPr>
          <w:rFonts w:ascii="Trebuchet MS" w:hAnsi="Trebuchet MS"/>
          <w:b/>
          <w:sz w:val="22"/>
          <w:szCs w:val="22"/>
        </w:rPr>
        <w:t xml:space="preserve">                                                  </w:t>
      </w:r>
      <w:r w:rsidRPr="00B87262">
        <w:rPr>
          <w:rFonts w:ascii="Trebuchet MS" w:hAnsi="Trebuchet MS"/>
          <w:b/>
          <w:sz w:val="22"/>
          <w:szCs w:val="22"/>
        </w:rPr>
        <w:t xml:space="preserve">          </w:t>
      </w:r>
      <w:hyperlink r:id="rId7" w:history="1">
        <w:r w:rsidRPr="00B87262">
          <w:rPr>
            <w:rStyle w:val="Hyperlink"/>
            <w:rFonts w:ascii="Trebuchet MS" w:hAnsi="Trebuchet MS"/>
            <w:b/>
            <w:bCs/>
            <w:sz w:val="22"/>
            <w:szCs w:val="22"/>
          </w:rPr>
          <w:t>www.cfmueller.de</w:t>
        </w:r>
      </w:hyperlink>
    </w:p>
    <w:p w:rsidR="007755FA" w:rsidRPr="00B87262" w:rsidRDefault="007755FA" w:rsidP="00276F2D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</w:p>
    <w:p w:rsidR="007755FA" w:rsidRDefault="007755FA" w:rsidP="00276F2D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rPr>
          <w:rFonts w:ascii="Trebuchet MS" w:hAnsi="Trebuchet MS"/>
          <w:b/>
          <w:bCs/>
          <w:sz w:val="22"/>
          <w:szCs w:val="22"/>
        </w:rPr>
      </w:pPr>
    </w:p>
    <w:p w:rsidR="00CC4BB6" w:rsidRPr="00BF100B" w:rsidRDefault="00BF100B" w:rsidP="00BF100B">
      <w:pPr>
        <w:tabs>
          <w:tab w:val="left" w:pos="7938"/>
          <w:tab w:val="left" w:pos="8931"/>
          <w:tab w:val="left" w:pos="9072"/>
        </w:tabs>
        <w:spacing w:line="276" w:lineRule="auto"/>
        <w:ind w:right="849"/>
        <w:jc w:val="right"/>
        <w:rPr>
          <w:rFonts w:ascii="Trebuchet MS" w:hAnsi="Trebuchet MS"/>
          <w:bCs/>
          <w:sz w:val="22"/>
          <w:szCs w:val="22"/>
        </w:rPr>
      </w:pPr>
      <w:r w:rsidRPr="00BF100B">
        <w:rPr>
          <w:rFonts w:ascii="Trebuchet MS" w:hAnsi="Trebuchet MS"/>
          <w:bCs/>
          <w:sz w:val="22"/>
          <w:szCs w:val="22"/>
        </w:rPr>
        <w:t>…</w:t>
      </w:r>
      <w:r w:rsidR="00834258" w:rsidRPr="00BF100B">
        <w:rPr>
          <w:rFonts w:ascii="Trebuchet MS" w:hAnsi="Trebuchet MS"/>
          <w:bCs/>
          <w:sz w:val="22"/>
          <w:szCs w:val="22"/>
        </w:rPr>
        <w:t xml:space="preserve">Seite </w:t>
      </w:r>
      <w:r w:rsidRPr="00BF100B">
        <w:rPr>
          <w:rFonts w:ascii="Trebuchet MS" w:hAnsi="Trebuchet MS"/>
          <w:bCs/>
          <w:sz w:val="22"/>
          <w:szCs w:val="22"/>
        </w:rPr>
        <w:t>2</w:t>
      </w:r>
    </w:p>
    <w:p w:rsidR="00A82FC4" w:rsidRDefault="00A82FC4">
      <w:p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br w:type="page"/>
      </w:r>
    </w:p>
    <w:p w:rsidR="00954BAD" w:rsidRPr="00954BAD" w:rsidRDefault="00954BAD" w:rsidP="001037D9">
      <w:pPr>
        <w:spacing w:line="276" w:lineRule="auto"/>
        <w:rPr>
          <w:rFonts w:ascii="Trebuchet MS" w:hAnsi="Trebuchet MS" w:cs="Times-Bold"/>
          <w:b/>
          <w:bCs/>
          <w:u w:val="single"/>
        </w:rPr>
      </w:pPr>
      <w:r w:rsidRPr="00954BAD">
        <w:rPr>
          <w:rFonts w:ascii="Trebuchet MS" w:hAnsi="Trebuchet MS" w:cs="Times-Bold"/>
          <w:b/>
          <w:bCs/>
          <w:u w:val="single"/>
        </w:rPr>
        <w:lastRenderedPageBreak/>
        <w:t>Inhaltsübersicht</w:t>
      </w:r>
    </w:p>
    <w:p w:rsidR="00954BAD" w:rsidRDefault="00954BAD" w:rsidP="001037D9">
      <w:pPr>
        <w:spacing w:line="276" w:lineRule="auto"/>
        <w:rPr>
          <w:rFonts w:ascii="Trebuchet MS" w:hAnsi="Trebuchet MS" w:cs="Times-Bold"/>
          <w:b/>
          <w:bCs/>
        </w:rPr>
      </w:pPr>
    </w:p>
    <w:p w:rsidR="00954BAD" w:rsidRDefault="00954BAD" w:rsidP="001037D9">
      <w:pPr>
        <w:spacing w:line="276" w:lineRule="auto"/>
        <w:rPr>
          <w:rFonts w:ascii="Trebuchet MS" w:hAnsi="Trebuchet MS" w:cs="Times-Bold"/>
          <w:b/>
          <w:bCs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1 Einführung</w:t>
      </w:r>
    </w:p>
    <w:p w:rsidR="00A82FC4" w:rsidRPr="00DF4E2A" w:rsidRDefault="0076547A" w:rsidP="001037D9">
      <w:pPr>
        <w:pStyle w:val="Listenabsatz"/>
        <w:numPr>
          <w:ilvl w:val="0"/>
          <w:numId w:val="44"/>
        </w:numPr>
        <w:rPr>
          <w:rFonts w:ascii="Trebuchet MS" w:hAnsi="Trebuchet MS" w:cs="Times-Bold"/>
          <w:bCs/>
        </w:rPr>
      </w:pPr>
      <w:r w:rsidRPr="00DF4E2A">
        <w:rPr>
          <w:rFonts w:ascii="Trebuchet MS" w:hAnsi="Trebuchet MS" w:cs="Times-Bold"/>
          <w:bCs/>
        </w:rPr>
        <w:t>Rechtspolitische Zäsuren</w:t>
      </w:r>
    </w:p>
    <w:p w:rsidR="0076547A" w:rsidRPr="00DF4E2A" w:rsidRDefault="0076547A" w:rsidP="001037D9">
      <w:pPr>
        <w:pStyle w:val="Listenabsatz"/>
        <w:numPr>
          <w:ilvl w:val="0"/>
          <w:numId w:val="44"/>
        </w:numPr>
        <w:rPr>
          <w:rFonts w:ascii="Trebuchet MS" w:hAnsi="Trebuchet MS"/>
          <w:bCs/>
        </w:rPr>
      </w:pPr>
      <w:r w:rsidRPr="00DF4E2A">
        <w:rPr>
          <w:rFonts w:ascii="Trebuchet MS" w:hAnsi="Trebuchet MS" w:cs="Times-Bold"/>
          <w:bCs/>
        </w:rPr>
        <w:t>Sprache</w:t>
      </w:r>
    </w:p>
    <w:p w:rsidR="0076547A" w:rsidRPr="00DF4E2A" w:rsidRDefault="0076547A" w:rsidP="001037D9">
      <w:pPr>
        <w:pStyle w:val="Listenabsatz"/>
        <w:numPr>
          <w:ilvl w:val="0"/>
          <w:numId w:val="44"/>
        </w:numPr>
        <w:rPr>
          <w:rFonts w:ascii="Trebuchet MS" w:hAnsi="Trebuchet MS"/>
          <w:bCs/>
        </w:rPr>
      </w:pPr>
      <w:r w:rsidRPr="00DF4E2A">
        <w:rPr>
          <w:rFonts w:ascii="Trebuchet MS" w:hAnsi="Trebuchet MS" w:cs="Humanist777BT-BoldB"/>
          <w:bCs/>
        </w:rPr>
        <w:t>Sterbehilfevereine</w:t>
      </w:r>
    </w:p>
    <w:p w:rsidR="0076547A" w:rsidRPr="00DF4E2A" w:rsidRDefault="0076547A" w:rsidP="001037D9">
      <w:pPr>
        <w:pStyle w:val="Listenabsatz"/>
        <w:numPr>
          <w:ilvl w:val="0"/>
          <w:numId w:val="44"/>
        </w:numPr>
        <w:rPr>
          <w:rFonts w:ascii="Trebuchet MS" w:hAnsi="Trebuchet MS"/>
          <w:bCs/>
        </w:rPr>
      </w:pPr>
      <w:r w:rsidRPr="00DF4E2A">
        <w:rPr>
          <w:rFonts w:ascii="Trebuchet MS" w:hAnsi="Trebuchet MS" w:cs="Times-Bold"/>
          <w:bCs/>
        </w:rPr>
        <w:t>Die Zahlen des Jahres 2023</w:t>
      </w:r>
    </w:p>
    <w:p w:rsidR="0076547A" w:rsidRPr="00DF4E2A" w:rsidRDefault="0076547A" w:rsidP="001037D9">
      <w:pPr>
        <w:pStyle w:val="Listenabsatz"/>
        <w:numPr>
          <w:ilvl w:val="0"/>
          <w:numId w:val="44"/>
        </w:numPr>
        <w:rPr>
          <w:rFonts w:ascii="Trebuchet MS" w:hAnsi="Trebuchet MS"/>
          <w:bCs/>
        </w:rPr>
      </w:pPr>
      <w:r w:rsidRPr="00DF4E2A">
        <w:rPr>
          <w:rFonts w:ascii="Trebuchet MS" w:hAnsi="Trebuchet MS" w:cs="Times-Bold"/>
          <w:bCs/>
        </w:rPr>
        <w:t>Suizidmittel/Suizidmethoden</w:t>
      </w:r>
    </w:p>
    <w:p w:rsidR="0076547A" w:rsidRPr="00DF4E2A" w:rsidRDefault="0076547A" w:rsidP="001037D9">
      <w:pPr>
        <w:pStyle w:val="Listenabsatz"/>
        <w:numPr>
          <w:ilvl w:val="0"/>
          <w:numId w:val="44"/>
        </w:numPr>
        <w:rPr>
          <w:rFonts w:ascii="Trebuchet MS" w:hAnsi="Trebuchet MS"/>
          <w:bCs/>
        </w:rPr>
      </w:pPr>
      <w:r w:rsidRPr="00DF4E2A">
        <w:rPr>
          <w:rFonts w:ascii="Trebuchet MS" w:hAnsi="Trebuchet MS" w:cs="Times-Bold"/>
          <w:bCs/>
        </w:rPr>
        <w:t>Suizidprävention</w:t>
      </w:r>
    </w:p>
    <w:p w:rsidR="0076547A" w:rsidRPr="00DF4E2A" w:rsidRDefault="0076547A" w:rsidP="00BF100B">
      <w:pPr>
        <w:pStyle w:val="Listenabsatz"/>
        <w:numPr>
          <w:ilvl w:val="0"/>
          <w:numId w:val="44"/>
        </w:numPr>
        <w:spacing w:after="0"/>
        <w:rPr>
          <w:rFonts w:ascii="Trebuchet MS" w:hAnsi="Trebuchet MS"/>
          <w:bCs/>
        </w:rPr>
      </w:pPr>
      <w:r w:rsidRPr="00DF4E2A">
        <w:rPr>
          <w:rFonts w:ascii="Trebuchet MS" w:hAnsi="Trebuchet MS" w:cs="Times-Bold"/>
          <w:bCs/>
        </w:rPr>
        <w:t>Großstadt-Forschung in München</w:t>
      </w:r>
    </w:p>
    <w:p w:rsidR="00A82FC4" w:rsidRPr="00DF4E2A" w:rsidRDefault="00A82FC4" w:rsidP="001037D9">
      <w:pPr>
        <w:spacing w:line="276" w:lineRule="auto"/>
        <w:rPr>
          <w:rFonts w:ascii="Trebuchet MS" w:hAnsi="Trebuchet MS"/>
          <w:b/>
          <w:bCs/>
          <w:sz w:val="22"/>
          <w:szCs w:val="22"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2 Verfassungsrecht</w:t>
      </w:r>
    </w:p>
    <w:p w:rsidR="00A82FC4" w:rsidRPr="009E76E1" w:rsidRDefault="00B30AF8" w:rsidP="001037D9">
      <w:pPr>
        <w:pStyle w:val="Listenabsatz"/>
        <w:numPr>
          <w:ilvl w:val="0"/>
          <w:numId w:val="45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Einführung</w:t>
      </w:r>
    </w:p>
    <w:p w:rsidR="00B30AF8" w:rsidRPr="009E76E1" w:rsidRDefault="00B30AF8" w:rsidP="001037D9">
      <w:pPr>
        <w:pStyle w:val="Listenabsatz"/>
        <w:numPr>
          <w:ilvl w:val="0"/>
          <w:numId w:val="45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Die relevanten Grundrechtsartikel</w:t>
      </w:r>
    </w:p>
    <w:p w:rsidR="00B30AF8" w:rsidRPr="009E76E1" w:rsidRDefault="00B30AF8" w:rsidP="001037D9">
      <w:pPr>
        <w:pStyle w:val="Listenabsatz"/>
        <w:numPr>
          <w:ilvl w:val="0"/>
          <w:numId w:val="45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Grundrecht auf selbstbestimmtes Sterben</w:t>
      </w:r>
    </w:p>
    <w:p w:rsidR="00B30AF8" w:rsidRPr="009E76E1" w:rsidRDefault="00B30AF8" w:rsidP="001037D9">
      <w:pPr>
        <w:pStyle w:val="Listenabsatz"/>
        <w:numPr>
          <w:ilvl w:val="0"/>
          <w:numId w:val="45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Grundrechte der Sterbehelfer</w:t>
      </w:r>
    </w:p>
    <w:p w:rsidR="00B30AF8" w:rsidRPr="009E76E1" w:rsidRDefault="00B30AF8" w:rsidP="001037D9">
      <w:pPr>
        <w:pStyle w:val="Listenabsatz"/>
        <w:numPr>
          <w:ilvl w:val="0"/>
          <w:numId w:val="45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Suizidhilfe in Altenheimen und Pflegeeinrichtungen</w:t>
      </w:r>
    </w:p>
    <w:p w:rsidR="00B30AF8" w:rsidRPr="009E76E1" w:rsidRDefault="00B30AF8" w:rsidP="001037D9">
      <w:pPr>
        <w:pStyle w:val="Listenabsatz"/>
        <w:numPr>
          <w:ilvl w:val="0"/>
          <w:numId w:val="45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Suizidhilfe im Straf- und Maßregelvollzug</w:t>
      </w:r>
    </w:p>
    <w:p w:rsidR="00B30AF8" w:rsidRPr="009E76E1" w:rsidRDefault="00B30AF8" w:rsidP="00BF100B">
      <w:pPr>
        <w:pStyle w:val="Listenabsatz"/>
        <w:numPr>
          <w:ilvl w:val="0"/>
          <w:numId w:val="45"/>
        </w:numPr>
        <w:spacing w:after="0"/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Sterbehilferecht de lege ferenda</w:t>
      </w:r>
    </w:p>
    <w:p w:rsidR="00A82FC4" w:rsidRPr="009E76E1" w:rsidRDefault="00A82FC4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3 Strafrecht</w:t>
      </w:r>
    </w:p>
    <w:p w:rsidR="00A82FC4" w:rsidRPr="009E76E1" w:rsidRDefault="00B30AF8" w:rsidP="001037D9">
      <w:pPr>
        <w:pStyle w:val="Listenabsatz"/>
        <w:numPr>
          <w:ilvl w:val="0"/>
          <w:numId w:val="46"/>
        </w:numPr>
        <w:rPr>
          <w:rFonts w:ascii="Trebuchet MS" w:hAnsi="Trebuchet MS" w:cs="Times-Bold"/>
          <w:bCs/>
        </w:rPr>
      </w:pPr>
      <w:r w:rsidRPr="009E76E1">
        <w:rPr>
          <w:rFonts w:ascii="Trebuchet MS" w:hAnsi="Trebuchet MS" w:cs="Times-Bold"/>
          <w:bCs/>
        </w:rPr>
        <w:t>Die relevanten Strafvorschriften</w:t>
      </w:r>
    </w:p>
    <w:p w:rsidR="00B30AF8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 w:cs="Times-Bold"/>
          <w:bCs/>
        </w:rPr>
      </w:pPr>
      <w:r w:rsidRPr="009E76E1">
        <w:rPr>
          <w:rFonts w:ascii="Trebuchet MS" w:hAnsi="Trebuchet MS" w:cs="Times-Bold"/>
          <w:bCs/>
        </w:rPr>
        <w:t>Die Tötungsdelikte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Freiverantwortlichkeit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Tatherrschaft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Tötung in mittelbarer Täterschaft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Strafbares Unterlassen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Einverständlicher Behandlungsabbruch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Indirekte Sterbehilfe</w:t>
      </w:r>
    </w:p>
    <w:p w:rsidR="00100DEB" w:rsidRPr="009E76E1" w:rsidRDefault="00100DEB" w:rsidP="001037D9">
      <w:pPr>
        <w:pStyle w:val="Listenabsatz"/>
        <w:numPr>
          <w:ilvl w:val="0"/>
          <w:numId w:val="46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Fahrlässiges Verhalten</w:t>
      </w:r>
    </w:p>
    <w:p w:rsidR="00100DEB" w:rsidRPr="009E76E1" w:rsidRDefault="00100DEB" w:rsidP="00BF100B">
      <w:pPr>
        <w:pStyle w:val="Listenabsatz"/>
        <w:numPr>
          <w:ilvl w:val="0"/>
          <w:numId w:val="46"/>
        </w:numPr>
        <w:spacing w:after="0"/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Schwangerschaftsabbruch durch Selbsttötung</w:t>
      </w:r>
    </w:p>
    <w:p w:rsidR="00A82FC4" w:rsidRPr="009E76E1" w:rsidRDefault="00A82FC4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4 Polizei- und Unterbringungsrecht</w:t>
      </w:r>
    </w:p>
    <w:p w:rsidR="00A82FC4" w:rsidRPr="009E76E1" w:rsidRDefault="00100DEB" w:rsidP="001037D9">
      <w:pPr>
        <w:pStyle w:val="Listenabsatz"/>
        <w:numPr>
          <w:ilvl w:val="0"/>
          <w:numId w:val="47"/>
        </w:numPr>
        <w:rPr>
          <w:rFonts w:ascii="Trebuchet MS" w:hAnsi="Trebuchet MS" w:cs="Times-Bold"/>
          <w:bCs/>
        </w:rPr>
      </w:pPr>
      <w:r w:rsidRPr="009E76E1">
        <w:rPr>
          <w:rFonts w:ascii="Trebuchet MS" w:hAnsi="Trebuchet MS" w:cs="Times-Bold"/>
          <w:bCs/>
        </w:rPr>
        <w:t>Einführung</w:t>
      </w:r>
    </w:p>
    <w:p w:rsidR="00100DEB" w:rsidRPr="009E76E1" w:rsidRDefault="00100DEB" w:rsidP="001037D9">
      <w:pPr>
        <w:pStyle w:val="Listenabsatz"/>
        <w:numPr>
          <w:ilvl w:val="0"/>
          <w:numId w:val="47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Polizeiliches Einschreiten gegen Suizidbegleitung</w:t>
      </w:r>
    </w:p>
    <w:p w:rsidR="00100DEB" w:rsidRPr="009E76E1" w:rsidRDefault="00100DEB" w:rsidP="001037D9">
      <w:pPr>
        <w:pStyle w:val="Listenabsatz"/>
        <w:numPr>
          <w:ilvl w:val="0"/>
          <w:numId w:val="47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Rückblende: Der Fall „</w:t>
      </w:r>
      <w:r w:rsidRPr="009E76E1">
        <w:rPr>
          <w:rFonts w:ascii="Trebuchet MS" w:hAnsi="Trebuchet MS" w:cs="Times-BoldItalic"/>
          <w:bCs/>
          <w:i/>
          <w:iCs/>
        </w:rPr>
        <w:t>Dinah Friedmann</w:t>
      </w:r>
      <w:r w:rsidRPr="009E76E1">
        <w:rPr>
          <w:rFonts w:ascii="Trebuchet MS" w:hAnsi="Trebuchet MS" w:cs="Times-Bold"/>
          <w:bCs/>
        </w:rPr>
        <w:t>“</w:t>
      </w:r>
    </w:p>
    <w:p w:rsidR="00100DEB" w:rsidRPr="009E76E1" w:rsidRDefault="00100DEB" w:rsidP="001037D9">
      <w:pPr>
        <w:pStyle w:val="Listenabsatz"/>
        <w:numPr>
          <w:ilvl w:val="0"/>
          <w:numId w:val="47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Polizeilicher Alltag</w:t>
      </w:r>
    </w:p>
    <w:p w:rsidR="00100DEB" w:rsidRPr="009E76E1" w:rsidRDefault="00100DEB" w:rsidP="00BF100B">
      <w:pPr>
        <w:pStyle w:val="Listenabsatz"/>
        <w:numPr>
          <w:ilvl w:val="0"/>
          <w:numId w:val="47"/>
        </w:numPr>
        <w:spacing w:after="0"/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Empfehlungen an Landesgesetzgeber und Polizeiführung</w:t>
      </w:r>
    </w:p>
    <w:p w:rsidR="00A82FC4" w:rsidRDefault="00A82FC4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:rsidR="00B77168" w:rsidRPr="009E76E1" w:rsidRDefault="00B77168" w:rsidP="00B77168">
      <w:pPr>
        <w:spacing w:line="276" w:lineRule="auto"/>
        <w:jc w:val="right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…Seite 3</w:t>
      </w:r>
    </w:p>
    <w:p w:rsidR="00B77168" w:rsidRDefault="00B77168">
      <w:pPr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br w:type="page"/>
      </w:r>
    </w:p>
    <w:p w:rsidR="00B77168" w:rsidRPr="009E76E1" w:rsidRDefault="00B77168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  <w:bookmarkStart w:id="0" w:name="_GoBack"/>
      <w:bookmarkEnd w:id="0"/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5 Berufsrecht der Ärzte und Apotheker</w:t>
      </w:r>
    </w:p>
    <w:p w:rsidR="00A82FC4" w:rsidRPr="009E76E1" w:rsidRDefault="00100DEB" w:rsidP="001037D9">
      <w:pPr>
        <w:pStyle w:val="Listenabsatz"/>
        <w:numPr>
          <w:ilvl w:val="0"/>
          <w:numId w:val="48"/>
        </w:numPr>
        <w:rPr>
          <w:rFonts w:ascii="Trebuchet MS" w:hAnsi="Trebuchet MS" w:cs="Times-Bold"/>
          <w:bCs/>
        </w:rPr>
      </w:pPr>
      <w:r w:rsidRPr="009E76E1">
        <w:rPr>
          <w:rFonts w:ascii="Trebuchet MS" w:hAnsi="Trebuchet MS" w:cs="Times-Bold"/>
          <w:bCs/>
        </w:rPr>
        <w:t>Rechtliche Grundlagen</w:t>
      </w:r>
    </w:p>
    <w:p w:rsidR="00100DEB" w:rsidRPr="009E76E1" w:rsidRDefault="00100DEB" w:rsidP="001037D9">
      <w:pPr>
        <w:pStyle w:val="Listenabsatz"/>
        <w:numPr>
          <w:ilvl w:val="0"/>
          <w:numId w:val="48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Ärzte</w:t>
      </w:r>
    </w:p>
    <w:p w:rsidR="00100DEB" w:rsidRPr="009E76E1" w:rsidRDefault="00100DEB" w:rsidP="00BF100B">
      <w:pPr>
        <w:pStyle w:val="Listenabsatz"/>
        <w:numPr>
          <w:ilvl w:val="0"/>
          <w:numId w:val="48"/>
        </w:numPr>
        <w:spacing w:after="0"/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Apotheker</w:t>
      </w:r>
    </w:p>
    <w:p w:rsidR="00B77168" w:rsidRDefault="00B77168" w:rsidP="001037D9">
      <w:pPr>
        <w:spacing w:line="276" w:lineRule="auto"/>
        <w:rPr>
          <w:rFonts w:ascii="Trebuchet MS" w:hAnsi="Trebuchet MS" w:cs="Times-Bold"/>
          <w:b/>
          <w:bCs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6 Betäubungsmittelrecht</w:t>
      </w:r>
    </w:p>
    <w:p w:rsidR="00A82FC4" w:rsidRPr="009E76E1" w:rsidRDefault="00DF4E2A" w:rsidP="001037D9">
      <w:pPr>
        <w:pStyle w:val="Listenabsatz"/>
        <w:numPr>
          <w:ilvl w:val="0"/>
          <w:numId w:val="49"/>
        </w:numPr>
        <w:rPr>
          <w:rFonts w:ascii="Trebuchet MS" w:hAnsi="Trebuchet MS" w:cs="Times-Bold"/>
          <w:bCs/>
        </w:rPr>
      </w:pPr>
      <w:r w:rsidRPr="009E76E1">
        <w:rPr>
          <w:rFonts w:ascii="Trebuchet MS" w:hAnsi="Trebuchet MS" w:cs="Times-Bold"/>
          <w:bCs/>
        </w:rPr>
        <w:t>Einführung</w:t>
      </w:r>
    </w:p>
    <w:p w:rsidR="00DF4E2A" w:rsidRPr="009E76E1" w:rsidRDefault="00DF4E2A" w:rsidP="001037D9">
      <w:pPr>
        <w:pStyle w:val="Listenabsatz"/>
        <w:numPr>
          <w:ilvl w:val="0"/>
          <w:numId w:val="49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Die relevanten Bestimmungen des BtMG</w:t>
      </w:r>
    </w:p>
    <w:p w:rsidR="00DF4E2A" w:rsidRPr="009E76E1" w:rsidRDefault="00DF4E2A" w:rsidP="001037D9">
      <w:pPr>
        <w:pStyle w:val="Listenabsatz"/>
        <w:numPr>
          <w:ilvl w:val="0"/>
          <w:numId w:val="49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Diazepam in der Suizidhilfe</w:t>
      </w:r>
    </w:p>
    <w:p w:rsidR="00DF4E2A" w:rsidRPr="009E76E1" w:rsidRDefault="00DF4E2A" w:rsidP="00BF100B">
      <w:pPr>
        <w:pStyle w:val="Listenabsatz"/>
        <w:numPr>
          <w:ilvl w:val="0"/>
          <w:numId w:val="49"/>
        </w:numPr>
        <w:spacing w:after="0"/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Natrium-</w:t>
      </w:r>
      <w:proofErr w:type="spellStart"/>
      <w:r w:rsidRPr="009E76E1">
        <w:rPr>
          <w:rFonts w:ascii="Trebuchet MS" w:hAnsi="Trebuchet MS" w:cs="Times-Bold"/>
          <w:bCs/>
        </w:rPr>
        <w:t>Pentobarbital</w:t>
      </w:r>
      <w:proofErr w:type="spellEnd"/>
      <w:r w:rsidRPr="009E76E1">
        <w:rPr>
          <w:rFonts w:ascii="Trebuchet MS" w:hAnsi="Trebuchet MS" w:cs="Times-Bold"/>
          <w:bCs/>
        </w:rPr>
        <w:t xml:space="preserve"> (</w:t>
      </w:r>
      <w:proofErr w:type="spellStart"/>
      <w:r w:rsidRPr="009E76E1">
        <w:rPr>
          <w:rFonts w:ascii="Trebuchet MS" w:hAnsi="Trebuchet MS" w:cs="Times-Bold"/>
          <w:bCs/>
        </w:rPr>
        <w:t>NaP</w:t>
      </w:r>
      <w:proofErr w:type="spellEnd"/>
      <w:r w:rsidRPr="009E76E1">
        <w:rPr>
          <w:rFonts w:ascii="Trebuchet MS" w:hAnsi="Trebuchet MS" w:cs="Times-Bold"/>
          <w:bCs/>
        </w:rPr>
        <w:t>)</w:t>
      </w:r>
    </w:p>
    <w:p w:rsidR="00A82FC4" w:rsidRPr="009E76E1" w:rsidRDefault="00A82FC4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7 Arzneimittelrecht</w:t>
      </w:r>
    </w:p>
    <w:p w:rsidR="00A82FC4" w:rsidRPr="009E76E1" w:rsidRDefault="00DF4E2A" w:rsidP="001037D9">
      <w:pPr>
        <w:pStyle w:val="Listenabsatz"/>
        <w:numPr>
          <w:ilvl w:val="0"/>
          <w:numId w:val="50"/>
        </w:numPr>
        <w:rPr>
          <w:rFonts w:ascii="Trebuchet MS" w:hAnsi="Trebuchet MS" w:cs="Times-Bold"/>
          <w:bCs/>
        </w:rPr>
      </w:pPr>
      <w:r w:rsidRPr="009E76E1">
        <w:rPr>
          <w:rFonts w:ascii="Trebuchet MS" w:hAnsi="Trebuchet MS" w:cs="Times-Bold"/>
          <w:bCs/>
        </w:rPr>
        <w:t>Einführung</w:t>
      </w:r>
    </w:p>
    <w:p w:rsidR="00DF4E2A" w:rsidRPr="009E76E1" w:rsidRDefault="00DF4E2A" w:rsidP="001037D9">
      <w:pPr>
        <w:pStyle w:val="Listenabsatz"/>
        <w:numPr>
          <w:ilvl w:val="0"/>
          <w:numId w:val="50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Die relevanten Bestimmungen des AMG und der AMVV</w:t>
      </w:r>
    </w:p>
    <w:p w:rsidR="00DF4E2A" w:rsidRPr="009E76E1" w:rsidRDefault="00DF4E2A" w:rsidP="001037D9">
      <w:pPr>
        <w:pStyle w:val="Listenabsatz"/>
        <w:numPr>
          <w:ilvl w:val="0"/>
          <w:numId w:val="50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Verhältnis von AMG und BtMG</w:t>
      </w:r>
    </w:p>
    <w:p w:rsidR="00DF4E2A" w:rsidRPr="009E76E1" w:rsidRDefault="00DF4E2A" w:rsidP="001037D9">
      <w:pPr>
        <w:pStyle w:val="Listenabsatz"/>
        <w:numPr>
          <w:ilvl w:val="0"/>
          <w:numId w:val="50"/>
        </w:numPr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Erwerb und Besitz von Suizidmitteln</w:t>
      </w:r>
    </w:p>
    <w:p w:rsidR="00DF4E2A" w:rsidRPr="009E76E1" w:rsidRDefault="00DF4E2A" w:rsidP="00BF100B">
      <w:pPr>
        <w:pStyle w:val="Listenabsatz"/>
        <w:numPr>
          <w:ilvl w:val="0"/>
          <w:numId w:val="50"/>
        </w:numPr>
        <w:spacing w:after="0"/>
        <w:rPr>
          <w:rFonts w:ascii="Trebuchet MS" w:hAnsi="Trebuchet MS"/>
          <w:bCs/>
        </w:rPr>
      </w:pPr>
      <w:r w:rsidRPr="009E76E1">
        <w:rPr>
          <w:rFonts w:ascii="Trebuchet MS" w:hAnsi="Trebuchet MS" w:cs="Times-Bold"/>
          <w:bCs/>
        </w:rPr>
        <w:t>Transportwege der Suizidmittel</w:t>
      </w:r>
    </w:p>
    <w:p w:rsidR="00A82FC4" w:rsidRPr="009E76E1" w:rsidRDefault="00A82FC4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</w:p>
    <w:p w:rsidR="00A82FC4" w:rsidRPr="001037D9" w:rsidRDefault="00A82FC4" w:rsidP="001037D9">
      <w:pPr>
        <w:spacing w:line="276" w:lineRule="auto"/>
        <w:rPr>
          <w:rFonts w:ascii="Trebuchet MS" w:hAnsi="Trebuchet MS" w:cs="Times-Bold"/>
          <w:b/>
          <w:bCs/>
        </w:rPr>
      </w:pPr>
      <w:r w:rsidRPr="001037D9">
        <w:rPr>
          <w:rFonts w:ascii="Trebuchet MS" w:hAnsi="Trebuchet MS" w:cs="Times-Bold"/>
          <w:b/>
          <w:bCs/>
        </w:rPr>
        <w:t>§ 8 Suizidhilfe in der Praxis</w:t>
      </w:r>
    </w:p>
    <w:p w:rsidR="00A82FC4" w:rsidRPr="00DF4E2A" w:rsidRDefault="0076547A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  <w:r w:rsidRPr="00DF4E2A">
        <w:rPr>
          <w:rFonts w:ascii="Trebuchet MS" w:hAnsi="Trebuchet MS"/>
          <w:bCs/>
          <w:sz w:val="22"/>
          <w:szCs w:val="22"/>
        </w:rPr>
        <w:tab/>
      </w:r>
      <w:r w:rsidRPr="00DF4E2A">
        <w:rPr>
          <w:rFonts w:ascii="Trebuchet MS" w:hAnsi="Trebuchet MS" w:cs="Humanist777BT-BoldB"/>
          <w:bCs/>
          <w:sz w:val="22"/>
          <w:szCs w:val="22"/>
        </w:rPr>
        <w:t>A. Drei Ratschläge</w:t>
      </w:r>
    </w:p>
    <w:p w:rsidR="00A82FC4" w:rsidRPr="00DF4E2A" w:rsidRDefault="0076547A" w:rsidP="001037D9">
      <w:pPr>
        <w:spacing w:line="276" w:lineRule="auto"/>
        <w:rPr>
          <w:rFonts w:ascii="Trebuchet MS" w:hAnsi="Trebuchet MS"/>
          <w:bCs/>
          <w:sz w:val="22"/>
          <w:szCs w:val="22"/>
        </w:rPr>
      </w:pPr>
      <w:r w:rsidRPr="00DF4E2A">
        <w:rPr>
          <w:rFonts w:ascii="Trebuchet MS" w:hAnsi="Trebuchet MS"/>
          <w:bCs/>
          <w:sz w:val="22"/>
          <w:szCs w:val="22"/>
        </w:rPr>
        <w:tab/>
      </w:r>
      <w:r w:rsidRPr="00DF4E2A">
        <w:rPr>
          <w:rFonts w:ascii="Trebuchet MS" w:hAnsi="Trebuchet MS" w:cs="Humanist777BT-BoldB"/>
          <w:bCs/>
          <w:sz w:val="22"/>
          <w:szCs w:val="22"/>
        </w:rPr>
        <w:t>B. Verein Sterbehilfe</w:t>
      </w:r>
    </w:p>
    <w:sectPr w:rsidR="00A82FC4" w:rsidRPr="00DF4E2A" w:rsidSect="006778FE">
      <w:headerReference w:type="default" r:id="rId8"/>
      <w:footerReference w:type="default" r:id="rId9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6D" w:rsidRDefault="004F306D">
      <w:r>
        <w:separator/>
      </w:r>
    </w:p>
  </w:endnote>
  <w:endnote w:type="continuationSeparator" w:id="0">
    <w:p w:rsidR="004F306D" w:rsidRDefault="004F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777BT-BoldB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292681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7D26280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6759AF" w:rsidRPr="004B0F0A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</w:t>
    </w:r>
    <w:proofErr w:type="gramStart"/>
    <w:r>
      <w:rPr>
        <w:rFonts w:ascii="Lucida Sans Unicode" w:hAnsi="Lucida Sans Unicode" w:cs="Lucida Sans Unicode"/>
        <w:color w:val="000000"/>
        <w:sz w:val="14"/>
      </w:rPr>
      <w:t>GmbH  ·</w:t>
    </w:r>
    <w:proofErr w:type="gramEnd"/>
    <w:r>
      <w:rPr>
        <w:rFonts w:ascii="Lucida Sans Unicode" w:hAnsi="Lucida Sans Unicode" w:cs="Lucida Sans Unicode"/>
        <w:color w:val="000000"/>
        <w:sz w:val="14"/>
      </w:rPr>
      <w:t xml:space="preserve">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3648FF">
      <w:rPr>
        <w:rFonts w:ascii="Lucida Sans Unicode" w:hAnsi="Lucida Sans Unicode" w:cs="Lucida Sans Unicode"/>
        <w:b w:val="0"/>
        <w:bCs w:val="0"/>
        <w:color w:val="000000"/>
        <w:sz w:val="14"/>
      </w:rPr>
      <w:t>364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</w:t>
    </w:r>
  </w:p>
  <w:p w:rsidR="006759AF" w:rsidRDefault="006759AF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6759AF" w:rsidRDefault="006759AF" w:rsidP="00D22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6D" w:rsidRDefault="004F306D">
      <w:r>
        <w:separator/>
      </w:r>
    </w:p>
  </w:footnote>
  <w:footnote w:type="continuationSeparator" w:id="0">
    <w:p w:rsidR="004F306D" w:rsidRDefault="004F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9AF" w:rsidRDefault="00292681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292681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93265" cy="557530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3265" cy="557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6759AF" w:rsidRDefault="00292681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93265" cy="557530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93265" cy="557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759AF" w:rsidRDefault="006759AF">
    <w:pPr>
      <w:pStyle w:val="Kopfzeile"/>
      <w:jc w:val="right"/>
    </w:pPr>
  </w:p>
  <w:p w:rsidR="006759AF" w:rsidRDefault="006759AF">
    <w:pPr>
      <w:pStyle w:val="Kopfzeile"/>
      <w:jc w:val="right"/>
    </w:pPr>
  </w:p>
  <w:p w:rsidR="006759AF" w:rsidRDefault="006759AF">
    <w:pPr>
      <w:pStyle w:val="Kopfzeile"/>
    </w:pPr>
  </w:p>
  <w:p w:rsidR="006759AF" w:rsidRDefault="00292681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9AF" w:rsidRDefault="006759AF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6759AF" w:rsidRDefault="006759AF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6759AF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6759AF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6759AF" w:rsidRDefault="006759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375F"/>
    <w:multiLevelType w:val="multilevel"/>
    <w:tmpl w:val="D45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F51CD"/>
    <w:multiLevelType w:val="multilevel"/>
    <w:tmpl w:val="E4F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87EE8"/>
    <w:multiLevelType w:val="hybridMultilevel"/>
    <w:tmpl w:val="59EC37C6"/>
    <w:lvl w:ilvl="0" w:tplc="F96435A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9CC0AF8"/>
    <w:multiLevelType w:val="multilevel"/>
    <w:tmpl w:val="1B3E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C312E4"/>
    <w:multiLevelType w:val="multilevel"/>
    <w:tmpl w:val="EFB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4A4EEB"/>
    <w:multiLevelType w:val="multilevel"/>
    <w:tmpl w:val="AE26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02525E"/>
    <w:multiLevelType w:val="multilevel"/>
    <w:tmpl w:val="2DF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EA1422"/>
    <w:multiLevelType w:val="multilevel"/>
    <w:tmpl w:val="441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84239"/>
    <w:multiLevelType w:val="multilevel"/>
    <w:tmpl w:val="68E0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C72D5B"/>
    <w:multiLevelType w:val="multilevel"/>
    <w:tmpl w:val="5A7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375950"/>
    <w:multiLevelType w:val="multilevel"/>
    <w:tmpl w:val="32BE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C3363C"/>
    <w:multiLevelType w:val="multilevel"/>
    <w:tmpl w:val="902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1A47BF"/>
    <w:multiLevelType w:val="multilevel"/>
    <w:tmpl w:val="5EB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B4266"/>
    <w:multiLevelType w:val="hybridMultilevel"/>
    <w:tmpl w:val="54CCA274"/>
    <w:lvl w:ilvl="0" w:tplc="2C869DD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9100FBA"/>
    <w:multiLevelType w:val="hybridMultilevel"/>
    <w:tmpl w:val="2AE636EA"/>
    <w:lvl w:ilvl="0" w:tplc="810C176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94A415D"/>
    <w:multiLevelType w:val="hybridMultilevel"/>
    <w:tmpl w:val="AFDC2F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AB051D6"/>
    <w:multiLevelType w:val="multilevel"/>
    <w:tmpl w:val="74B2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6D6E2B"/>
    <w:multiLevelType w:val="multilevel"/>
    <w:tmpl w:val="833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04E53"/>
    <w:multiLevelType w:val="hybridMultilevel"/>
    <w:tmpl w:val="FE628EC4"/>
    <w:lvl w:ilvl="0" w:tplc="A904A846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D1162"/>
    <w:multiLevelType w:val="hybridMultilevel"/>
    <w:tmpl w:val="FD9603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97A8C"/>
    <w:multiLevelType w:val="multilevel"/>
    <w:tmpl w:val="5A1E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30A1B"/>
    <w:multiLevelType w:val="multilevel"/>
    <w:tmpl w:val="B89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AB6799"/>
    <w:multiLevelType w:val="multilevel"/>
    <w:tmpl w:val="5A7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9300D"/>
    <w:multiLevelType w:val="hybridMultilevel"/>
    <w:tmpl w:val="5BD8DC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9D39F6"/>
    <w:multiLevelType w:val="multilevel"/>
    <w:tmpl w:val="CA16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CA2D17"/>
    <w:multiLevelType w:val="hybridMultilevel"/>
    <w:tmpl w:val="A7504500"/>
    <w:lvl w:ilvl="0" w:tplc="0694B79E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51A02251"/>
    <w:multiLevelType w:val="hybridMultilevel"/>
    <w:tmpl w:val="64601A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19561F"/>
    <w:multiLevelType w:val="hybridMultilevel"/>
    <w:tmpl w:val="412A5648"/>
    <w:lvl w:ilvl="0" w:tplc="087C01C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58EE7B51"/>
    <w:multiLevelType w:val="hybridMultilevel"/>
    <w:tmpl w:val="D2E4068A"/>
    <w:lvl w:ilvl="0" w:tplc="A4DE5BC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85529F"/>
    <w:multiLevelType w:val="multilevel"/>
    <w:tmpl w:val="B94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5C0A78"/>
    <w:multiLevelType w:val="multilevel"/>
    <w:tmpl w:val="8F38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84097B"/>
    <w:multiLevelType w:val="hybridMultilevel"/>
    <w:tmpl w:val="18A0F854"/>
    <w:lvl w:ilvl="0" w:tplc="6ECCE42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7A196D83"/>
    <w:multiLevelType w:val="multilevel"/>
    <w:tmpl w:val="285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FF3EEE"/>
    <w:multiLevelType w:val="hybridMultilevel"/>
    <w:tmpl w:val="EF88B8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48"/>
  </w:num>
  <w:num w:numId="4">
    <w:abstractNumId w:val="24"/>
  </w:num>
  <w:num w:numId="5">
    <w:abstractNumId w:val="1"/>
  </w:num>
  <w:num w:numId="6">
    <w:abstractNumId w:val="34"/>
  </w:num>
  <w:num w:numId="7">
    <w:abstractNumId w:val="11"/>
  </w:num>
  <w:num w:numId="8">
    <w:abstractNumId w:val="32"/>
  </w:num>
  <w:num w:numId="9">
    <w:abstractNumId w:val="0"/>
  </w:num>
  <w:num w:numId="10">
    <w:abstractNumId w:val="15"/>
  </w:num>
  <w:num w:numId="11">
    <w:abstractNumId w:val="49"/>
  </w:num>
  <w:num w:numId="12">
    <w:abstractNumId w:val="42"/>
  </w:num>
  <w:num w:numId="13">
    <w:abstractNumId w:val="18"/>
  </w:num>
  <w:num w:numId="14">
    <w:abstractNumId w:val="26"/>
  </w:num>
  <w:num w:numId="15">
    <w:abstractNumId w:val="36"/>
  </w:num>
  <w:num w:numId="16">
    <w:abstractNumId w:val="30"/>
  </w:num>
  <w:num w:numId="17">
    <w:abstractNumId w:val="46"/>
  </w:num>
  <w:num w:numId="18">
    <w:abstractNumId w:val="31"/>
  </w:num>
  <w:num w:numId="19">
    <w:abstractNumId w:val="28"/>
  </w:num>
  <w:num w:numId="20">
    <w:abstractNumId w:val="35"/>
  </w:num>
  <w:num w:numId="21">
    <w:abstractNumId w:val="33"/>
  </w:num>
  <w:num w:numId="22">
    <w:abstractNumId w:val="6"/>
  </w:num>
  <w:num w:numId="23">
    <w:abstractNumId w:val="17"/>
  </w:num>
  <w:num w:numId="24">
    <w:abstractNumId w:val="47"/>
  </w:num>
  <w:num w:numId="25">
    <w:abstractNumId w:val="21"/>
  </w:num>
  <w:num w:numId="26">
    <w:abstractNumId w:val="22"/>
  </w:num>
  <w:num w:numId="27">
    <w:abstractNumId w:val="44"/>
  </w:num>
  <w:num w:numId="28">
    <w:abstractNumId w:val="5"/>
  </w:num>
  <w:num w:numId="29">
    <w:abstractNumId w:val="27"/>
  </w:num>
  <w:num w:numId="30">
    <w:abstractNumId w:val="39"/>
  </w:num>
  <w:num w:numId="31">
    <w:abstractNumId w:val="25"/>
  </w:num>
  <w:num w:numId="32">
    <w:abstractNumId w:val="3"/>
  </w:num>
  <w:num w:numId="33">
    <w:abstractNumId w:val="13"/>
  </w:num>
  <w:num w:numId="34">
    <w:abstractNumId w:val="12"/>
  </w:num>
  <w:num w:numId="35">
    <w:abstractNumId w:val="8"/>
  </w:num>
  <w:num w:numId="36">
    <w:abstractNumId w:val="43"/>
  </w:num>
  <w:num w:numId="37">
    <w:abstractNumId w:val="7"/>
  </w:num>
  <w:num w:numId="38">
    <w:abstractNumId w:val="37"/>
  </w:num>
  <w:num w:numId="39">
    <w:abstractNumId w:val="9"/>
  </w:num>
  <w:num w:numId="40">
    <w:abstractNumId w:val="29"/>
  </w:num>
  <w:num w:numId="41">
    <w:abstractNumId w:val="14"/>
  </w:num>
  <w:num w:numId="42">
    <w:abstractNumId w:val="16"/>
  </w:num>
  <w:num w:numId="43">
    <w:abstractNumId w:val="2"/>
  </w:num>
  <w:num w:numId="44">
    <w:abstractNumId w:val="45"/>
  </w:num>
  <w:num w:numId="45">
    <w:abstractNumId w:val="4"/>
  </w:num>
  <w:num w:numId="46">
    <w:abstractNumId w:val="41"/>
  </w:num>
  <w:num w:numId="47">
    <w:abstractNumId w:val="20"/>
  </w:num>
  <w:num w:numId="48">
    <w:abstractNumId w:val="19"/>
  </w:num>
  <w:num w:numId="49">
    <w:abstractNumId w:val="4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4096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9"/>
    <w:rsid w:val="00003729"/>
    <w:rsid w:val="00012FAA"/>
    <w:rsid w:val="00013192"/>
    <w:rsid w:val="000138DB"/>
    <w:rsid w:val="00013F51"/>
    <w:rsid w:val="00025379"/>
    <w:rsid w:val="000261F5"/>
    <w:rsid w:val="00027E78"/>
    <w:rsid w:val="000302FE"/>
    <w:rsid w:val="000405AE"/>
    <w:rsid w:val="00041136"/>
    <w:rsid w:val="00042577"/>
    <w:rsid w:val="00044CB2"/>
    <w:rsid w:val="0004754D"/>
    <w:rsid w:val="00052490"/>
    <w:rsid w:val="00056A02"/>
    <w:rsid w:val="0006408D"/>
    <w:rsid w:val="00074FE9"/>
    <w:rsid w:val="000758FB"/>
    <w:rsid w:val="00077E94"/>
    <w:rsid w:val="00094132"/>
    <w:rsid w:val="00095506"/>
    <w:rsid w:val="000A16EC"/>
    <w:rsid w:val="000A2E80"/>
    <w:rsid w:val="000B37DD"/>
    <w:rsid w:val="000B4AFE"/>
    <w:rsid w:val="000C089A"/>
    <w:rsid w:val="000C0F48"/>
    <w:rsid w:val="000C33B5"/>
    <w:rsid w:val="000C3E6A"/>
    <w:rsid w:val="000E07D6"/>
    <w:rsid w:val="000E1CA5"/>
    <w:rsid w:val="000E5195"/>
    <w:rsid w:val="000F2B93"/>
    <w:rsid w:val="000F32BB"/>
    <w:rsid w:val="000F53A5"/>
    <w:rsid w:val="000F6A42"/>
    <w:rsid w:val="00100DEB"/>
    <w:rsid w:val="001037D9"/>
    <w:rsid w:val="0010459F"/>
    <w:rsid w:val="00104A20"/>
    <w:rsid w:val="00107F00"/>
    <w:rsid w:val="00121B56"/>
    <w:rsid w:val="00136C23"/>
    <w:rsid w:val="00144B5C"/>
    <w:rsid w:val="001766F6"/>
    <w:rsid w:val="001801D4"/>
    <w:rsid w:val="001829EC"/>
    <w:rsid w:val="001837D4"/>
    <w:rsid w:val="00183E17"/>
    <w:rsid w:val="001977B1"/>
    <w:rsid w:val="001D1C74"/>
    <w:rsid w:val="001D24FB"/>
    <w:rsid w:val="001F0BB3"/>
    <w:rsid w:val="001F3723"/>
    <w:rsid w:val="001F4FF9"/>
    <w:rsid w:val="0020261F"/>
    <w:rsid w:val="0020267E"/>
    <w:rsid w:val="0022015F"/>
    <w:rsid w:val="00222246"/>
    <w:rsid w:val="002265AE"/>
    <w:rsid w:val="00237EDE"/>
    <w:rsid w:val="002557B9"/>
    <w:rsid w:val="00261623"/>
    <w:rsid w:val="00261A1C"/>
    <w:rsid w:val="00261D62"/>
    <w:rsid w:val="002661CE"/>
    <w:rsid w:val="00276F2D"/>
    <w:rsid w:val="00281543"/>
    <w:rsid w:val="002824FC"/>
    <w:rsid w:val="00287874"/>
    <w:rsid w:val="00291C99"/>
    <w:rsid w:val="00292681"/>
    <w:rsid w:val="00296453"/>
    <w:rsid w:val="002A000F"/>
    <w:rsid w:val="002A2C8B"/>
    <w:rsid w:val="002B3B1C"/>
    <w:rsid w:val="002B4862"/>
    <w:rsid w:val="002C0F1B"/>
    <w:rsid w:val="002D0A32"/>
    <w:rsid w:val="002D2328"/>
    <w:rsid w:val="002D4306"/>
    <w:rsid w:val="002D547E"/>
    <w:rsid w:val="002E04B1"/>
    <w:rsid w:val="002E23BF"/>
    <w:rsid w:val="002E3450"/>
    <w:rsid w:val="002E6488"/>
    <w:rsid w:val="002E7FEA"/>
    <w:rsid w:val="002F6269"/>
    <w:rsid w:val="003071BA"/>
    <w:rsid w:val="00312161"/>
    <w:rsid w:val="00315D76"/>
    <w:rsid w:val="0031769A"/>
    <w:rsid w:val="003225C1"/>
    <w:rsid w:val="00323673"/>
    <w:rsid w:val="003242A6"/>
    <w:rsid w:val="003322EE"/>
    <w:rsid w:val="00337331"/>
    <w:rsid w:val="00352174"/>
    <w:rsid w:val="003608B4"/>
    <w:rsid w:val="003648FF"/>
    <w:rsid w:val="00367B51"/>
    <w:rsid w:val="003709F1"/>
    <w:rsid w:val="003734F1"/>
    <w:rsid w:val="003842FB"/>
    <w:rsid w:val="00384A34"/>
    <w:rsid w:val="003852A5"/>
    <w:rsid w:val="00392A08"/>
    <w:rsid w:val="00393CDF"/>
    <w:rsid w:val="0039422C"/>
    <w:rsid w:val="00394B59"/>
    <w:rsid w:val="00395C3B"/>
    <w:rsid w:val="00395D1B"/>
    <w:rsid w:val="003A0C9A"/>
    <w:rsid w:val="003A12DC"/>
    <w:rsid w:val="003B0972"/>
    <w:rsid w:val="003B2442"/>
    <w:rsid w:val="003C7255"/>
    <w:rsid w:val="003D15AA"/>
    <w:rsid w:val="003D59F8"/>
    <w:rsid w:val="003D7C34"/>
    <w:rsid w:val="003E119A"/>
    <w:rsid w:val="003E1583"/>
    <w:rsid w:val="003E3833"/>
    <w:rsid w:val="003E63F2"/>
    <w:rsid w:val="003E69CB"/>
    <w:rsid w:val="003E7E29"/>
    <w:rsid w:val="00411825"/>
    <w:rsid w:val="004169DF"/>
    <w:rsid w:val="00420F2F"/>
    <w:rsid w:val="00423214"/>
    <w:rsid w:val="00425E81"/>
    <w:rsid w:val="004356CB"/>
    <w:rsid w:val="00442A75"/>
    <w:rsid w:val="00447D8E"/>
    <w:rsid w:val="004567A8"/>
    <w:rsid w:val="004631A5"/>
    <w:rsid w:val="004634D4"/>
    <w:rsid w:val="0047458E"/>
    <w:rsid w:val="00475105"/>
    <w:rsid w:val="0047650E"/>
    <w:rsid w:val="00486847"/>
    <w:rsid w:val="00490582"/>
    <w:rsid w:val="004959D9"/>
    <w:rsid w:val="004968B2"/>
    <w:rsid w:val="00497A71"/>
    <w:rsid w:val="004A71D1"/>
    <w:rsid w:val="004B3C28"/>
    <w:rsid w:val="004C2875"/>
    <w:rsid w:val="004C49F4"/>
    <w:rsid w:val="004D4EC4"/>
    <w:rsid w:val="004D7724"/>
    <w:rsid w:val="004E14EF"/>
    <w:rsid w:val="004E200C"/>
    <w:rsid w:val="004F306D"/>
    <w:rsid w:val="005026B2"/>
    <w:rsid w:val="00511F11"/>
    <w:rsid w:val="00513041"/>
    <w:rsid w:val="00525971"/>
    <w:rsid w:val="005364EF"/>
    <w:rsid w:val="0053753C"/>
    <w:rsid w:val="0054093A"/>
    <w:rsid w:val="005421BF"/>
    <w:rsid w:val="0054519F"/>
    <w:rsid w:val="00545520"/>
    <w:rsid w:val="005471B4"/>
    <w:rsid w:val="00547BA4"/>
    <w:rsid w:val="00550CA7"/>
    <w:rsid w:val="00553033"/>
    <w:rsid w:val="00553C78"/>
    <w:rsid w:val="00572C77"/>
    <w:rsid w:val="0058078F"/>
    <w:rsid w:val="00581ABA"/>
    <w:rsid w:val="00582B03"/>
    <w:rsid w:val="005868DF"/>
    <w:rsid w:val="005870F7"/>
    <w:rsid w:val="005A4850"/>
    <w:rsid w:val="005A6AA8"/>
    <w:rsid w:val="005B5EF6"/>
    <w:rsid w:val="005B6493"/>
    <w:rsid w:val="005C331F"/>
    <w:rsid w:val="005C488B"/>
    <w:rsid w:val="005D0A59"/>
    <w:rsid w:val="005D4AE4"/>
    <w:rsid w:val="005E1BBA"/>
    <w:rsid w:val="005F0CC3"/>
    <w:rsid w:val="005F4AAE"/>
    <w:rsid w:val="00600503"/>
    <w:rsid w:val="00600A5E"/>
    <w:rsid w:val="00601A16"/>
    <w:rsid w:val="0061654B"/>
    <w:rsid w:val="006205E9"/>
    <w:rsid w:val="006264A1"/>
    <w:rsid w:val="006450C6"/>
    <w:rsid w:val="00652387"/>
    <w:rsid w:val="00657C2D"/>
    <w:rsid w:val="00657D35"/>
    <w:rsid w:val="00661B82"/>
    <w:rsid w:val="00667CC2"/>
    <w:rsid w:val="0067062B"/>
    <w:rsid w:val="00670BC1"/>
    <w:rsid w:val="00673D41"/>
    <w:rsid w:val="00674EBA"/>
    <w:rsid w:val="006759AF"/>
    <w:rsid w:val="00675E0C"/>
    <w:rsid w:val="006778FE"/>
    <w:rsid w:val="006812EE"/>
    <w:rsid w:val="00683D88"/>
    <w:rsid w:val="006847F1"/>
    <w:rsid w:val="00691974"/>
    <w:rsid w:val="00692B88"/>
    <w:rsid w:val="006A1E93"/>
    <w:rsid w:val="006A62DE"/>
    <w:rsid w:val="006B2BDD"/>
    <w:rsid w:val="006B378B"/>
    <w:rsid w:val="006B3BE9"/>
    <w:rsid w:val="006B4DE9"/>
    <w:rsid w:val="006E5FF0"/>
    <w:rsid w:val="006E68AE"/>
    <w:rsid w:val="006E6A7A"/>
    <w:rsid w:val="006E6FCE"/>
    <w:rsid w:val="006E76B4"/>
    <w:rsid w:val="006F27E2"/>
    <w:rsid w:val="006F753B"/>
    <w:rsid w:val="00710799"/>
    <w:rsid w:val="007127D4"/>
    <w:rsid w:val="00715201"/>
    <w:rsid w:val="0072418C"/>
    <w:rsid w:val="00736406"/>
    <w:rsid w:val="00741B7E"/>
    <w:rsid w:val="00743D5D"/>
    <w:rsid w:val="007509A3"/>
    <w:rsid w:val="007556B8"/>
    <w:rsid w:val="00755924"/>
    <w:rsid w:val="00756DDE"/>
    <w:rsid w:val="00757E68"/>
    <w:rsid w:val="00760F81"/>
    <w:rsid w:val="0076172E"/>
    <w:rsid w:val="0076547A"/>
    <w:rsid w:val="00771A68"/>
    <w:rsid w:val="00773FC3"/>
    <w:rsid w:val="007755FA"/>
    <w:rsid w:val="007807EC"/>
    <w:rsid w:val="007832A7"/>
    <w:rsid w:val="0078360A"/>
    <w:rsid w:val="00784EAE"/>
    <w:rsid w:val="00793781"/>
    <w:rsid w:val="00795019"/>
    <w:rsid w:val="00796C0A"/>
    <w:rsid w:val="00796FC8"/>
    <w:rsid w:val="007A3336"/>
    <w:rsid w:val="007A7125"/>
    <w:rsid w:val="007B2C58"/>
    <w:rsid w:val="007C3BCA"/>
    <w:rsid w:val="007C5E00"/>
    <w:rsid w:val="007D5955"/>
    <w:rsid w:val="007D5EEB"/>
    <w:rsid w:val="007D7D27"/>
    <w:rsid w:val="007E0063"/>
    <w:rsid w:val="007E73C5"/>
    <w:rsid w:val="007F0617"/>
    <w:rsid w:val="007F6EB0"/>
    <w:rsid w:val="00801E42"/>
    <w:rsid w:val="0080258D"/>
    <w:rsid w:val="00822083"/>
    <w:rsid w:val="00826FB8"/>
    <w:rsid w:val="0083201C"/>
    <w:rsid w:val="00833D72"/>
    <w:rsid w:val="00834258"/>
    <w:rsid w:val="008350C5"/>
    <w:rsid w:val="00846E5E"/>
    <w:rsid w:val="00861C99"/>
    <w:rsid w:val="0086612B"/>
    <w:rsid w:val="008675A3"/>
    <w:rsid w:val="00876698"/>
    <w:rsid w:val="00876888"/>
    <w:rsid w:val="008933A9"/>
    <w:rsid w:val="00894F82"/>
    <w:rsid w:val="00895F70"/>
    <w:rsid w:val="008A01DB"/>
    <w:rsid w:val="008A16DD"/>
    <w:rsid w:val="008A30A8"/>
    <w:rsid w:val="008A40A2"/>
    <w:rsid w:val="008A56AD"/>
    <w:rsid w:val="008B0712"/>
    <w:rsid w:val="008B562C"/>
    <w:rsid w:val="008B7CC0"/>
    <w:rsid w:val="008C3AEA"/>
    <w:rsid w:val="008C69E0"/>
    <w:rsid w:val="008E78DD"/>
    <w:rsid w:val="008F172B"/>
    <w:rsid w:val="008F2BFE"/>
    <w:rsid w:val="008F6EA3"/>
    <w:rsid w:val="00902074"/>
    <w:rsid w:val="00902FF8"/>
    <w:rsid w:val="00903868"/>
    <w:rsid w:val="00907607"/>
    <w:rsid w:val="00910B74"/>
    <w:rsid w:val="00931AD3"/>
    <w:rsid w:val="009370B4"/>
    <w:rsid w:val="00954BAD"/>
    <w:rsid w:val="00961CED"/>
    <w:rsid w:val="0096473F"/>
    <w:rsid w:val="00965F9B"/>
    <w:rsid w:val="00973F2C"/>
    <w:rsid w:val="00985A88"/>
    <w:rsid w:val="009879A8"/>
    <w:rsid w:val="00993E57"/>
    <w:rsid w:val="009A0F53"/>
    <w:rsid w:val="009A28CE"/>
    <w:rsid w:val="009A5086"/>
    <w:rsid w:val="009A6BB0"/>
    <w:rsid w:val="009B5126"/>
    <w:rsid w:val="009C17B2"/>
    <w:rsid w:val="009C66B6"/>
    <w:rsid w:val="009E16DB"/>
    <w:rsid w:val="009E76E1"/>
    <w:rsid w:val="009F4B5F"/>
    <w:rsid w:val="00A00F57"/>
    <w:rsid w:val="00A06868"/>
    <w:rsid w:val="00A075AB"/>
    <w:rsid w:val="00A07F44"/>
    <w:rsid w:val="00A110CA"/>
    <w:rsid w:val="00A12221"/>
    <w:rsid w:val="00A13DE2"/>
    <w:rsid w:val="00A2222C"/>
    <w:rsid w:val="00A24F74"/>
    <w:rsid w:val="00A44C19"/>
    <w:rsid w:val="00A46C09"/>
    <w:rsid w:val="00A47B57"/>
    <w:rsid w:val="00A540D1"/>
    <w:rsid w:val="00A57D4E"/>
    <w:rsid w:val="00A635DA"/>
    <w:rsid w:val="00A71584"/>
    <w:rsid w:val="00A7180C"/>
    <w:rsid w:val="00A82FC4"/>
    <w:rsid w:val="00A840AC"/>
    <w:rsid w:val="00A903D6"/>
    <w:rsid w:val="00A94482"/>
    <w:rsid w:val="00AA2824"/>
    <w:rsid w:val="00AA2AFB"/>
    <w:rsid w:val="00AA349C"/>
    <w:rsid w:val="00AB15A8"/>
    <w:rsid w:val="00AB3CC5"/>
    <w:rsid w:val="00AB5BC3"/>
    <w:rsid w:val="00AC2D3B"/>
    <w:rsid w:val="00AD0C05"/>
    <w:rsid w:val="00AD4F42"/>
    <w:rsid w:val="00AE11F8"/>
    <w:rsid w:val="00AE574D"/>
    <w:rsid w:val="00AE71D0"/>
    <w:rsid w:val="00AF1476"/>
    <w:rsid w:val="00AF1C06"/>
    <w:rsid w:val="00AF1E62"/>
    <w:rsid w:val="00AF35BB"/>
    <w:rsid w:val="00AF73E8"/>
    <w:rsid w:val="00B0132A"/>
    <w:rsid w:val="00B0403B"/>
    <w:rsid w:val="00B11A6F"/>
    <w:rsid w:val="00B14FC4"/>
    <w:rsid w:val="00B24042"/>
    <w:rsid w:val="00B24777"/>
    <w:rsid w:val="00B30AF8"/>
    <w:rsid w:val="00B32D52"/>
    <w:rsid w:val="00B33E66"/>
    <w:rsid w:val="00B34F84"/>
    <w:rsid w:val="00B37F7C"/>
    <w:rsid w:val="00B43D56"/>
    <w:rsid w:val="00B456ED"/>
    <w:rsid w:val="00B4599F"/>
    <w:rsid w:val="00B4667F"/>
    <w:rsid w:val="00B50D60"/>
    <w:rsid w:val="00B51C4D"/>
    <w:rsid w:val="00B51C52"/>
    <w:rsid w:val="00B63170"/>
    <w:rsid w:val="00B6405D"/>
    <w:rsid w:val="00B66605"/>
    <w:rsid w:val="00B73B84"/>
    <w:rsid w:val="00B758B8"/>
    <w:rsid w:val="00B77168"/>
    <w:rsid w:val="00B81C94"/>
    <w:rsid w:val="00B84592"/>
    <w:rsid w:val="00B84893"/>
    <w:rsid w:val="00B87262"/>
    <w:rsid w:val="00B907B7"/>
    <w:rsid w:val="00B924FC"/>
    <w:rsid w:val="00BA1787"/>
    <w:rsid w:val="00BA3BD3"/>
    <w:rsid w:val="00BA63E2"/>
    <w:rsid w:val="00BA769E"/>
    <w:rsid w:val="00BB74E2"/>
    <w:rsid w:val="00BC301A"/>
    <w:rsid w:val="00BC40EA"/>
    <w:rsid w:val="00BC4F53"/>
    <w:rsid w:val="00BD4663"/>
    <w:rsid w:val="00BE0D8A"/>
    <w:rsid w:val="00BE1656"/>
    <w:rsid w:val="00BE4833"/>
    <w:rsid w:val="00BE6EB2"/>
    <w:rsid w:val="00BF100B"/>
    <w:rsid w:val="00BF1957"/>
    <w:rsid w:val="00BF7536"/>
    <w:rsid w:val="00C04640"/>
    <w:rsid w:val="00C05BBC"/>
    <w:rsid w:val="00C07B56"/>
    <w:rsid w:val="00C11062"/>
    <w:rsid w:val="00C11F68"/>
    <w:rsid w:val="00C17B7C"/>
    <w:rsid w:val="00C20A45"/>
    <w:rsid w:val="00C25F9D"/>
    <w:rsid w:val="00C3151F"/>
    <w:rsid w:val="00C31E28"/>
    <w:rsid w:val="00C3627F"/>
    <w:rsid w:val="00C40745"/>
    <w:rsid w:val="00C42930"/>
    <w:rsid w:val="00C46220"/>
    <w:rsid w:val="00C76167"/>
    <w:rsid w:val="00C779CD"/>
    <w:rsid w:val="00C931F1"/>
    <w:rsid w:val="00C945C5"/>
    <w:rsid w:val="00C95977"/>
    <w:rsid w:val="00C96432"/>
    <w:rsid w:val="00CA1109"/>
    <w:rsid w:val="00CA4ACD"/>
    <w:rsid w:val="00CB08CE"/>
    <w:rsid w:val="00CC1373"/>
    <w:rsid w:val="00CC4B87"/>
    <w:rsid w:val="00CC4BB6"/>
    <w:rsid w:val="00CC7041"/>
    <w:rsid w:val="00CD23A9"/>
    <w:rsid w:val="00CD6DFF"/>
    <w:rsid w:val="00CE480C"/>
    <w:rsid w:val="00CE501D"/>
    <w:rsid w:val="00CE55C6"/>
    <w:rsid w:val="00CF0F8E"/>
    <w:rsid w:val="00CF5F7D"/>
    <w:rsid w:val="00CF63D9"/>
    <w:rsid w:val="00CF7A6F"/>
    <w:rsid w:val="00D0073B"/>
    <w:rsid w:val="00D0359D"/>
    <w:rsid w:val="00D1132F"/>
    <w:rsid w:val="00D16F21"/>
    <w:rsid w:val="00D172F2"/>
    <w:rsid w:val="00D2246F"/>
    <w:rsid w:val="00D232E8"/>
    <w:rsid w:val="00D3595B"/>
    <w:rsid w:val="00D40254"/>
    <w:rsid w:val="00D45E91"/>
    <w:rsid w:val="00D50E70"/>
    <w:rsid w:val="00D6108B"/>
    <w:rsid w:val="00D715D7"/>
    <w:rsid w:val="00D81A98"/>
    <w:rsid w:val="00D82DDA"/>
    <w:rsid w:val="00D8413F"/>
    <w:rsid w:val="00DB0F75"/>
    <w:rsid w:val="00DB1F3E"/>
    <w:rsid w:val="00DB2AFE"/>
    <w:rsid w:val="00DB405E"/>
    <w:rsid w:val="00DB4500"/>
    <w:rsid w:val="00DC7BAB"/>
    <w:rsid w:val="00DD2DB2"/>
    <w:rsid w:val="00DD5B71"/>
    <w:rsid w:val="00DD62E2"/>
    <w:rsid w:val="00DE144E"/>
    <w:rsid w:val="00DE3618"/>
    <w:rsid w:val="00DE4AAC"/>
    <w:rsid w:val="00DE7247"/>
    <w:rsid w:val="00DE74C9"/>
    <w:rsid w:val="00DF2558"/>
    <w:rsid w:val="00DF4E2A"/>
    <w:rsid w:val="00DF564D"/>
    <w:rsid w:val="00E03380"/>
    <w:rsid w:val="00E03FE5"/>
    <w:rsid w:val="00E11366"/>
    <w:rsid w:val="00E1381B"/>
    <w:rsid w:val="00E16710"/>
    <w:rsid w:val="00E2237A"/>
    <w:rsid w:val="00E223B2"/>
    <w:rsid w:val="00E36BCD"/>
    <w:rsid w:val="00E376B0"/>
    <w:rsid w:val="00E424DC"/>
    <w:rsid w:val="00E579F5"/>
    <w:rsid w:val="00E60B90"/>
    <w:rsid w:val="00E64841"/>
    <w:rsid w:val="00E666CA"/>
    <w:rsid w:val="00E73320"/>
    <w:rsid w:val="00E74CD8"/>
    <w:rsid w:val="00E772C5"/>
    <w:rsid w:val="00E84133"/>
    <w:rsid w:val="00E85DD4"/>
    <w:rsid w:val="00E8760C"/>
    <w:rsid w:val="00E94F0A"/>
    <w:rsid w:val="00E96367"/>
    <w:rsid w:val="00EA00C1"/>
    <w:rsid w:val="00EA763E"/>
    <w:rsid w:val="00EA78C2"/>
    <w:rsid w:val="00ED601D"/>
    <w:rsid w:val="00ED68C0"/>
    <w:rsid w:val="00ED6E2D"/>
    <w:rsid w:val="00EE2D05"/>
    <w:rsid w:val="00EF1B59"/>
    <w:rsid w:val="00EF6F7B"/>
    <w:rsid w:val="00EF72E6"/>
    <w:rsid w:val="00F02556"/>
    <w:rsid w:val="00F031FE"/>
    <w:rsid w:val="00F05DF5"/>
    <w:rsid w:val="00F05FC9"/>
    <w:rsid w:val="00F16FB0"/>
    <w:rsid w:val="00F34496"/>
    <w:rsid w:val="00F3603B"/>
    <w:rsid w:val="00F36176"/>
    <w:rsid w:val="00F36D30"/>
    <w:rsid w:val="00F40279"/>
    <w:rsid w:val="00F421DC"/>
    <w:rsid w:val="00F440DE"/>
    <w:rsid w:val="00F4438D"/>
    <w:rsid w:val="00F4490F"/>
    <w:rsid w:val="00F44F9C"/>
    <w:rsid w:val="00F450EA"/>
    <w:rsid w:val="00F46AC7"/>
    <w:rsid w:val="00F47D72"/>
    <w:rsid w:val="00F548FB"/>
    <w:rsid w:val="00F63865"/>
    <w:rsid w:val="00F67CE6"/>
    <w:rsid w:val="00F751C4"/>
    <w:rsid w:val="00F77EA7"/>
    <w:rsid w:val="00F848CA"/>
    <w:rsid w:val="00F8634A"/>
    <w:rsid w:val="00FA6996"/>
    <w:rsid w:val="00FD4DC5"/>
    <w:rsid w:val="00FD555E"/>
    <w:rsid w:val="00FD6E6B"/>
    <w:rsid w:val="00FD7321"/>
    <w:rsid w:val="00FE2E8D"/>
    <w:rsid w:val="00FF4132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02A2158B"/>
  <w15:chartTrackingRefBased/>
  <w15:docId w15:val="{BB098896-9621-4A05-B64E-DB09C730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  <w:style w:type="paragraph" w:customStyle="1" w:styleId="Blocktext1">
    <w:name w:val="Blocktext1"/>
    <w:basedOn w:val="Standard"/>
    <w:rsid w:val="004356CB"/>
    <w:pPr>
      <w:ind w:left="284" w:right="226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80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6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2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0076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27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9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0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5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84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63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5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3419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Kling, Lina</dc:creator>
  <cp:keywords/>
  <cp:lastModifiedBy>Köken, Christiane</cp:lastModifiedBy>
  <cp:revision>19</cp:revision>
  <cp:lastPrinted>2022-09-19T12:19:00Z</cp:lastPrinted>
  <dcterms:created xsi:type="dcterms:W3CDTF">2025-05-06T12:15:00Z</dcterms:created>
  <dcterms:modified xsi:type="dcterms:W3CDTF">2025-05-07T09:22:00Z</dcterms:modified>
</cp:coreProperties>
</file>